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25AC9">
      <w:pPr>
        <w:pStyle w:val="4"/>
      </w:pPr>
      <w:bookmarkStart w:id="0" w:name="_Toc209970048"/>
      <w:r>
        <w:rPr>
          <w:rFonts w:hint="eastAsia"/>
        </w:rPr>
        <w:t>智慧财务系统差旅</w:t>
      </w:r>
      <w:bookmarkEnd w:id="0"/>
      <w:r>
        <w:rPr>
          <w:rFonts w:hint="eastAsia"/>
        </w:rPr>
        <w:t>报销指南</w:t>
      </w:r>
    </w:p>
    <w:p w14:paraId="384D3084">
      <w:pPr>
        <w:spacing w:line="560" w:lineRule="exact"/>
        <w:ind w:firstLine="562" w:firstLineChars="200"/>
        <w:rPr>
          <w:rFonts w:ascii="宋体" w:hAnsi="宋体"/>
          <w:b/>
          <w:color w:val="FF0000"/>
          <w:sz w:val="28"/>
          <w:szCs w:val="28"/>
        </w:rPr>
      </w:pPr>
      <w:bookmarkStart w:id="1" w:name="OLE_LINK3"/>
      <w:bookmarkStart w:id="2" w:name="OLE_LINK4"/>
      <w:r>
        <w:rPr>
          <w:rFonts w:ascii="宋体" w:hAnsi="宋体"/>
          <w:b/>
          <w:color w:val="FF0000"/>
          <w:sz w:val="28"/>
          <w:szCs w:val="28"/>
        </w:rPr>
        <w:t>登录智慧财务综合服务平台——智能报销——借款与差旅报销——差旅</w:t>
      </w:r>
    </w:p>
    <w:p w14:paraId="42F76F2D">
      <w:pPr>
        <w:spacing w:line="560" w:lineRule="exact"/>
        <w:ind w:firstLine="562" w:firstLineChars="200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color w:val="FF0000"/>
          <w:sz w:val="28"/>
          <w:szCs w:val="28"/>
        </w:rPr>
        <w:t>请假：</w:t>
      </w:r>
    </w:p>
    <w:p w14:paraId="40B02EBA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出差前请先到人事系统</w:t>
      </w:r>
      <w:r>
        <w:rPr>
          <w:rFonts w:hint="eastAsia" w:ascii="宋体" w:hAnsi="宋体"/>
          <w:sz w:val="28"/>
          <w:szCs w:val="28"/>
        </w:rPr>
        <w:t>/处级干部请假系统/校级干部请假系统履行</w:t>
      </w:r>
      <w:r>
        <w:rPr>
          <w:rFonts w:ascii="宋体" w:hAnsi="宋体"/>
          <w:sz w:val="28"/>
          <w:szCs w:val="28"/>
        </w:rPr>
        <w:t>请假手续，差旅报销时填入请假单据号，财务系统与人事系统对接只传输请假单据号，不传输任何请假信息，财务差旅系统材料与以往相同，</w:t>
      </w:r>
      <w:r>
        <w:rPr>
          <w:rFonts w:ascii="宋体" w:hAnsi="宋体"/>
          <w:color w:val="FF0000"/>
          <w:sz w:val="28"/>
          <w:szCs w:val="28"/>
        </w:rPr>
        <w:t>请假审批表从各个请假系统导出</w:t>
      </w:r>
      <w:r>
        <w:rPr>
          <w:rFonts w:hint="eastAsia" w:ascii="宋体" w:hAnsi="宋体"/>
          <w:color w:val="FF0000"/>
          <w:sz w:val="28"/>
          <w:szCs w:val="28"/>
        </w:rPr>
        <w:t>来上传到财务系统即可</w:t>
      </w:r>
      <w:r>
        <w:rPr>
          <w:rFonts w:hint="eastAsia" w:ascii="宋体" w:hAnsi="宋体"/>
          <w:sz w:val="28"/>
          <w:szCs w:val="28"/>
        </w:rPr>
        <w:t>。</w:t>
      </w:r>
    </w:p>
    <w:p w14:paraId="5279CF25">
      <w:pPr>
        <w:spacing w:line="560" w:lineRule="exact"/>
        <w:ind w:firstLine="562" w:firstLineChars="200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color w:val="FF0000"/>
          <w:sz w:val="28"/>
          <w:szCs w:val="28"/>
        </w:rPr>
        <w:t>报销流程</w:t>
      </w:r>
      <w:r>
        <w:rPr>
          <w:rFonts w:hint="eastAsia" w:ascii="宋体" w:hAnsi="宋体"/>
          <w:b/>
          <w:color w:val="FF0000"/>
          <w:sz w:val="28"/>
          <w:szCs w:val="28"/>
        </w:rPr>
        <w:t>：</w:t>
      </w:r>
    </w:p>
    <w:p w14:paraId="724EA835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差旅的操作流程为添加项目→创建行程单（添加出行人，添加行程，添加费用）→填写其他单据信息（附件、关联申请单等）→填写支付方式→选择审批流程，提交单据→审核单据→打印单据。</w:t>
      </w:r>
    </w:p>
    <w:p w14:paraId="1E8932E5">
      <w:pPr>
        <w:spacing w:line="560" w:lineRule="exact"/>
        <w:ind w:firstLine="560" w:firstLineChars="200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注意：</w:t>
      </w:r>
    </w:p>
    <w:p w14:paraId="047F9440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1、请假人员请假情况与财务报销无关，只需要</w:t>
      </w:r>
      <w:r>
        <w:rPr>
          <w:rFonts w:hint="eastAsia" w:ascii="宋体" w:hAnsi="宋体"/>
          <w:color w:val="FF0000"/>
          <w:sz w:val="28"/>
          <w:szCs w:val="28"/>
        </w:rPr>
        <w:t>请假流程完结</w:t>
      </w:r>
      <w:r>
        <w:rPr>
          <w:rFonts w:hint="eastAsia" w:ascii="宋体" w:hAnsi="宋体"/>
          <w:sz w:val="28"/>
          <w:szCs w:val="28"/>
        </w:rPr>
        <w:t>，使用请假单据号即可在财务系统报销。</w:t>
      </w:r>
    </w:p>
    <w:p w14:paraId="35533DB5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2、在智慧财务网上综合服务平台办理差旅报销时，所需填写的</w:t>
      </w:r>
      <w:r>
        <w:rPr>
          <w:rFonts w:hint="eastAsia" w:ascii="宋体" w:hAnsi="宋体"/>
          <w:color w:val="FF0000"/>
          <w:sz w:val="28"/>
          <w:szCs w:val="28"/>
        </w:rPr>
        <w:t>“请假单号”</w:t>
      </w:r>
      <w:r>
        <w:rPr>
          <w:rFonts w:hint="eastAsia" w:ascii="宋体" w:hAnsi="宋体"/>
          <w:sz w:val="28"/>
          <w:szCs w:val="28"/>
        </w:rPr>
        <w:t>即为</w:t>
      </w:r>
      <w:r>
        <w:rPr>
          <w:rFonts w:ascii="宋体" w:hAnsi="宋体"/>
          <w:sz w:val="28"/>
          <w:szCs w:val="28"/>
        </w:rPr>
        <w:t>人事系统</w:t>
      </w:r>
      <w:r>
        <w:rPr>
          <w:rFonts w:hint="eastAsia" w:ascii="宋体" w:hAnsi="宋体"/>
          <w:sz w:val="28"/>
          <w:szCs w:val="28"/>
        </w:rPr>
        <w:t>/处级干部请假系统/校级干部请假系统</w:t>
      </w:r>
      <w:r>
        <w:rPr>
          <w:rFonts w:hint="eastAsia" w:ascii="宋体" w:hAnsi="宋体"/>
          <w:sz w:val="28"/>
          <w:szCs w:val="28"/>
        </w:rPr>
        <w:t>中对应的请假单号，同时上传</w:t>
      </w:r>
      <w:r>
        <w:rPr>
          <w:rFonts w:ascii="宋体" w:hAnsi="宋体"/>
          <w:sz w:val="28"/>
          <w:szCs w:val="28"/>
        </w:rPr>
        <w:t>人事系统</w:t>
      </w:r>
      <w:r>
        <w:rPr>
          <w:rFonts w:hint="eastAsia" w:ascii="宋体" w:hAnsi="宋体"/>
          <w:sz w:val="28"/>
          <w:szCs w:val="28"/>
        </w:rPr>
        <w:t>/处级干部请假系统/校级干部请假系统</w:t>
      </w:r>
      <w:bookmarkStart w:id="3" w:name="_GoBack"/>
      <w:bookmarkEnd w:id="3"/>
      <w:r>
        <w:rPr>
          <w:rFonts w:hint="eastAsia" w:ascii="宋体" w:hAnsi="宋体"/>
          <w:sz w:val="28"/>
          <w:szCs w:val="28"/>
        </w:rPr>
        <w:t>导出的PDF版请假审批单。</w:t>
      </w:r>
    </w:p>
    <w:p w14:paraId="50295D16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</w:t>
      </w:r>
      <w:r>
        <w:rPr>
          <w:rFonts w:hint="eastAsia" w:ascii="宋体" w:hAnsi="宋体"/>
          <w:sz w:val="28"/>
          <w:szCs w:val="28"/>
          <w:lang w:val="en-US" w:eastAsia="zh-CN"/>
        </w:rPr>
        <w:t>目前也可不填写请假单据号，直接点下一步，</w:t>
      </w:r>
      <w:r>
        <w:rPr>
          <w:rFonts w:hint="eastAsia" w:ascii="宋体" w:hAnsi="宋体"/>
          <w:sz w:val="28"/>
          <w:szCs w:val="28"/>
        </w:rPr>
        <w:t>使用纸质审批表进行报销。</w:t>
      </w:r>
    </w:p>
    <w:p w14:paraId="70B85FA7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</w:t>
      </w:r>
      <w:r>
        <w:rPr>
          <w:rFonts w:hint="eastAsia" w:ascii="宋体" w:hAnsi="宋体"/>
          <w:color w:val="FF0000"/>
          <w:sz w:val="28"/>
          <w:szCs w:val="28"/>
        </w:rPr>
        <w:t>学生</w:t>
      </w:r>
      <w:r>
        <w:rPr>
          <w:rFonts w:hint="eastAsia" w:ascii="宋体" w:hAnsi="宋体"/>
          <w:sz w:val="28"/>
          <w:szCs w:val="28"/>
        </w:rPr>
        <w:t>无法线上请假，学生单独出差的差旅报销业务，通过旧财务系统办理。有在职同行人员可随在职同行人员一同报销</w:t>
      </w:r>
      <w:r>
        <w:rPr>
          <w:rFonts w:ascii="宋体" w:hAnsi="宋体"/>
          <w:sz w:val="28"/>
          <w:szCs w:val="28"/>
        </w:rPr>
        <w:t>。</w:t>
      </w:r>
    </w:p>
    <w:p w14:paraId="4760ED0D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r>
        <w:rPr>
          <w:rFonts w:hint="eastAsia" w:ascii="宋体" w:hAnsi="宋体"/>
          <w:color w:val="FF0000"/>
          <w:sz w:val="28"/>
          <w:szCs w:val="28"/>
        </w:rPr>
        <w:t>退休返聘人员</w:t>
      </w:r>
      <w:r>
        <w:rPr>
          <w:rFonts w:hint="eastAsia" w:ascii="宋体" w:hAnsi="宋体"/>
          <w:sz w:val="28"/>
          <w:szCs w:val="28"/>
        </w:rPr>
        <w:t>无法线上请假，退休返聘人员单独出差的差旅报销业务，通过旧财务系统办理。有在职同行人员可随在职同行人员一同报销</w:t>
      </w:r>
      <w:r>
        <w:rPr>
          <w:rFonts w:ascii="宋体" w:hAnsi="宋体"/>
          <w:sz w:val="28"/>
          <w:szCs w:val="28"/>
        </w:rPr>
        <w:t>。</w:t>
      </w:r>
    </w:p>
    <w:p w14:paraId="15BD0197">
      <w:pPr>
        <w:spacing w:line="560" w:lineRule="exact"/>
        <w:ind w:firstLine="560"/>
      </w:pPr>
      <w:r>
        <w:rPr>
          <w:rFonts w:hint="eastAsia" w:ascii="宋体" w:hAnsi="宋体"/>
          <w:sz w:val="28"/>
          <w:szCs w:val="28"/>
        </w:rPr>
        <w:t>6、旧财务系统入口 ：智慧财务网上综合服务平台——涉密项目报销（页面左侧）。</w:t>
      </w:r>
    </w:p>
    <w:bookmarkEnd w:id="1"/>
    <w:bookmarkEnd w:id="2"/>
    <w:p w14:paraId="3B633851">
      <w:pPr>
        <w:spacing w:line="560" w:lineRule="exact"/>
        <w:ind w:firstLine="562" w:firstLineChars="200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color w:val="FF0000"/>
          <w:sz w:val="28"/>
          <w:szCs w:val="28"/>
        </w:rPr>
        <w:t>提醒：</w:t>
      </w:r>
    </w:p>
    <w:p w14:paraId="5578E825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1、一个行程只有部分发票（</w:t>
      </w:r>
      <w:r>
        <w:rPr>
          <w:rFonts w:hint="eastAsia" w:ascii="宋体" w:hAnsi="宋体"/>
          <w:color w:val="FF0000"/>
          <w:sz w:val="28"/>
          <w:szCs w:val="28"/>
        </w:rPr>
        <w:t>发票不全</w:t>
      </w:r>
      <w:r>
        <w:rPr>
          <w:rFonts w:hint="eastAsia" w:ascii="宋体" w:hAnsi="宋体"/>
          <w:sz w:val="28"/>
          <w:szCs w:val="28"/>
        </w:rPr>
        <w:t>），则在“未环补行程”中填写，补全全部行程。</w:t>
      </w:r>
    </w:p>
    <w:p w14:paraId="611D16A2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案例：从南昌——西安——赣州，赣州待了几天后回南昌，赣州到南昌的回程需要补全，但是这段时间没有补助，在最后“伙食补贴”处要自行删除补助。</w:t>
      </w:r>
    </w:p>
    <w:p w14:paraId="303BDFD5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2、一次租车，到</w:t>
      </w:r>
      <w:r>
        <w:rPr>
          <w:rFonts w:ascii="宋体" w:hAnsi="宋体"/>
          <w:color w:val="FF0000"/>
          <w:sz w:val="28"/>
          <w:szCs w:val="28"/>
        </w:rPr>
        <w:t>多个地方</w:t>
      </w:r>
      <w:r>
        <w:rPr>
          <w:rFonts w:ascii="宋体" w:hAnsi="宋体"/>
          <w:sz w:val="28"/>
          <w:szCs w:val="28"/>
        </w:rPr>
        <w:t>，住宿也在多个地方，需要在租车发票上添加全部行程，</w:t>
      </w:r>
      <w:r>
        <w:rPr>
          <w:rFonts w:hint="eastAsia" w:ascii="宋体" w:hAnsi="宋体"/>
          <w:sz w:val="28"/>
          <w:szCs w:val="28"/>
          <w:lang w:val="en-US" w:eastAsia="zh-CN"/>
        </w:rPr>
        <w:t>即一张发票可绑定多个行程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报销时会带出全部行程。如果有</w:t>
      </w:r>
      <w:r>
        <w:rPr>
          <w:rFonts w:hint="eastAsia" w:ascii="宋体" w:hAnsi="宋体"/>
          <w:sz w:val="28"/>
          <w:szCs w:val="28"/>
        </w:rPr>
        <w:t>油费、过路费等，与租车时间重叠，则将这些票据放到“其他”报销。</w:t>
      </w:r>
    </w:p>
    <w:p w14:paraId="4006090B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259070" cy="1641475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788D1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添加项目</w:t>
      </w:r>
    </w:p>
    <w:p w14:paraId="00EE210A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267325" cy="835025"/>
            <wp:effectExtent l="0" t="0" r="635" b="6985"/>
            <wp:docPr id="127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53656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创建行程单</w:t>
      </w:r>
    </w:p>
    <w:p w14:paraId="7CEAEBA6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260975" cy="1163320"/>
            <wp:effectExtent l="0" t="0" r="6985" b="254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FDF8A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可添加多名出行人或新增出行人。</w:t>
      </w:r>
    </w:p>
    <w:p w14:paraId="5336B8A4">
      <w:pPr>
        <w:ind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265420" cy="1033145"/>
            <wp:effectExtent l="0" t="0" r="2540" b="3175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A2C4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添加行程</w:t>
      </w:r>
    </w:p>
    <w:p w14:paraId="1BF7D29B">
      <w:pPr>
        <w:ind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261610" cy="1196340"/>
            <wp:effectExtent l="0" t="0" r="6350" b="190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8A96F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选择报销哪种票据。</w:t>
      </w:r>
    </w:p>
    <w:p w14:paraId="649E49BF">
      <w:pPr>
        <w:ind w:firstLine="640"/>
        <w:jc w:val="center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6838950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87DB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添加发票，发票要绑定行程，</w:t>
      </w:r>
      <w:r>
        <w:rPr>
          <w:rFonts w:hint="eastAsia" w:ascii="宋体" w:hAnsi="宋体"/>
          <w:sz w:val="28"/>
          <w:szCs w:val="28"/>
        </w:rPr>
        <w:t>每个行程时间都不能冲突。</w:t>
      </w:r>
    </w:p>
    <w:p w14:paraId="2448C513">
      <w:pPr>
        <w:spacing w:line="560" w:lineRule="exact"/>
        <w:ind w:firstLine="562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FF0000"/>
          <w:sz w:val="28"/>
          <w:szCs w:val="28"/>
        </w:rPr>
        <w:t>绑定行程（点完善行程信息）：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行程必须是闭环，每张票绑定各自行程，行程合并后形成闭环，选择所有需要上传的票据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，保存后系统可自动判定是否闭环。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如下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图选择两张票据后出现了南昌——西安，西安——南昌的行程。</w:t>
      </w:r>
    </w:p>
    <w:p w14:paraId="216255BB">
      <w:pPr>
        <w:ind w:firstLine="640"/>
      </w:pPr>
      <w:r>
        <w:drawing>
          <wp:inline distT="0" distB="0" distL="0" distR="0">
            <wp:extent cx="5274310" cy="301244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4D6A3">
      <w:pPr>
        <w:spacing w:line="560" w:lineRule="exact"/>
        <w:ind w:firstLine="560" w:firstLineChars="200"/>
        <w:rPr>
          <w:rFonts w:hint="default" w:ascii="宋体" w:hAnsi="宋体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点击“完善行程信息”时，“汽车票”“飞机票”“租车”等一定要选择正确，否则无法报销。</w:t>
      </w:r>
    </w:p>
    <w:p w14:paraId="42A75EB1">
      <w:pPr>
        <w:ind w:firstLine="640"/>
      </w:pPr>
    </w:p>
    <w:p w14:paraId="13E3A156">
      <w:pPr>
        <w:ind w:firstLine="640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3505200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18AB7">
      <w:pPr>
        <w:ind w:firstLine="640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3369945"/>
            <wp:effectExtent l="0" t="0" r="2540" b="190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83F29">
      <w:pPr>
        <w:ind w:firstLine="640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3750945"/>
            <wp:effectExtent l="0" t="0" r="2540" b="190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45E6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>绑定信息有误：</w:t>
      </w:r>
      <w:r>
        <w:rPr>
          <w:rFonts w:ascii="宋体" w:hAnsi="宋体"/>
          <w:sz w:val="28"/>
          <w:szCs w:val="28"/>
        </w:rPr>
        <w:t>如果绑定的行程信息不对则会出现提示原因，行程无误则无提醒。</w:t>
      </w:r>
    </w:p>
    <w:p w14:paraId="1A423482">
      <w:pPr>
        <w:ind w:firstLine="640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1256665"/>
            <wp:effectExtent l="0" t="0" r="254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1CBC">
      <w:pPr>
        <w:ind w:firstLine="640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958215"/>
            <wp:effectExtent l="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3E83">
      <w:pPr>
        <w:ind w:firstLine="560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>行程时间不能冲突（时间到分）</w:t>
      </w:r>
    </w:p>
    <w:p w14:paraId="2E7D3A26">
      <w:pPr>
        <w:ind w:firstLine="640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3881755"/>
            <wp:effectExtent l="0" t="0" r="2540" b="444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B0A6">
      <w:pPr>
        <w:ind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318125" cy="2155190"/>
            <wp:effectExtent l="0" t="0" r="0" b="0"/>
            <wp:docPr id="128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5510" cy="216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22C4F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如果行程不闭环会有报错，要补全行程。</w:t>
      </w:r>
    </w:p>
    <w:p w14:paraId="578494AB">
      <w:pPr>
        <w:ind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4927600" cy="1543685"/>
            <wp:effectExtent l="0" t="0" r="5715" b="0"/>
            <wp:docPr id="129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D4CF5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行程完成闭环后进行提交。</w:t>
      </w:r>
    </w:p>
    <w:p w14:paraId="5942D934">
      <w:pPr>
        <w:ind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273675" cy="1320165"/>
            <wp:effectExtent l="0" t="0" r="5080" b="762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E46AE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提交行程后自动带出伙食补贴和交通费，还可进行住宿费等添加，此处添加后无需再填写纸质“东华理工大学差旅审批表”中相应部分，如同时有电子请假单，则只需要上传电子请假单，不需要纸质“东华理工大学差旅审批表”。</w:t>
      </w:r>
    </w:p>
    <w:p w14:paraId="13B2D52A">
      <w:pPr>
        <w:ind w:firstLine="640"/>
        <w:jc w:val="center"/>
        <w:rPr>
          <w:rFonts w:hint="eastAsia" w:ascii="宋体" w:hAnsi="宋体"/>
          <w:sz w:val="28"/>
          <w:szCs w:val="28"/>
        </w:rPr>
      </w:pPr>
      <w:r>
        <w:drawing>
          <wp:inline distT="0" distB="0" distL="0" distR="0">
            <wp:extent cx="5274310" cy="3837305"/>
            <wp:effectExtent l="0" t="0" r="254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2A238">
      <w:pPr>
        <w:ind w:firstLine="640"/>
        <w:jc w:val="center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3194050"/>
            <wp:effectExtent l="0" t="0" r="2540" b="635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A8AE">
      <w:pPr>
        <w:ind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323205" cy="4161790"/>
            <wp:effectExtent l="0" t="0" r="0" b="0"/>
            <wp:docPr id="130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3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34677" cy="41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A624F">
      <w:pPr>
        <w:ind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74310" cy="3063875"/>
            <wp:effectExtent l="0" t="0" r="2540" b="3175"/>
            <wp:docPr id="51" name="图片 51" descr="D:\TEMP\xwechat_files\wxid_v5hoceei2dpa21_20b9\temp\InputTemp\f67d9709-fef3-4464-828d-912305d11f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D:\TEMP\xwechat_files\wxid_v5hoceei2dpa21_20b9\temp\InputTemp\f67d9709-fef3-4464-828d-912305d11fa6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2A49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住宿费这里如有多人，但发票未分开（只有一张发票等），可以只选一人添加，并非所有人均要有住宿费。</w:t>
      </w:r>
    </w:p>
    <w:p w14:paraId="0324D003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>添加会议费</w:t>
      </w:r>
      <w:r>
        <w:rPr>
          <w:rFonts w:ascii="宋体" w:hAnsi="宋体"/>
          <w:sz w:val="28"/>
          <w:szCs w:val="28"/>
        </w:rPr>
        <w:t>：会议费发票在此处同时添加。</w:t>
      </w:r>
    </w:p>
    <w:p w14:paraId="10009C70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>修改金额</w:t>
      </w:r>
      <w:r>
        <w:rPr>
          <w:rFonts w:ascii="宋体" w:hAnsi="宋体"/>
          <w:sz w:val="28"/>
          <w:szCs w:val="28"/>
        </w:rPr>
        <w:t>：点击右侧“笔”可以修改金额。</w:t>
      </w:r>
    </w:p>
    <w:p w14:paraId="786F57A9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如项目金额不足，无法报销全部费用，可在此处修改最终要报销的费用。</w:t>
      </w:r>
    </w:p>
    <w:p w14:paraId="1FF3DF02">
      <w:pPr>
        <w:ind w:firstLine="640"/>
        <w:jc w:val="center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1411605"/>
            <wp:effectExtent l="0" t="0" r="254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40FF9">
      <w:pPr>
        <w:ind w:firstLine="640"/>
        <w:jc w:val="center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1622425"/>
            <wp:effectExtent l="0" t="0" r="254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052B9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点击“了解或修改详情”，可以修改删除补贴。</w:t>
      </w:r>
    </w:p>
    <w:p w14:paraId="19B5E5A1">
      <w:pPr>
        <w:ind w:firstLine="640"/>
        <w:jc w:val="center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1094105"/>
            <wp:effectExtent l="0" t="0" r="254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88EE6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例如：添加培训费</w:t>
      </w:r>
    </w:p>
    <w:p w14:paraId="6B92C1C9">
      <w:pPr>
        <w:ind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270500" cy="1793875"/>
            <wp:effectExtent l="0" t="0" r="8255" b="889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29BAC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选择支付方式</w:t>
      </w:r>
    </w:p>
    <w:p w14:paraId="4DF39617">
      <w:pPr>
        <w:ind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260975" cy="1763395"/>
            <wp:effectExtent l="0" t="0" r="6985" b="6985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E40B9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支付方式可以增加多种，也可以给多个人支付，通过添加及删除操作完成。</w:t>
      </w:r>
    </w:p>
    <w:p w14:paraId="71BBFF4F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提交审批</w:t>
      </w:r>
    </w:p>
    <w:p w14:paraId="58093C19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C4AA3"/>
    <w:multiLevelType w:val="singleLevel"/>
    <w:tmpl w:val="44FC4AA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A2"/>
    <w:rsid w:val="00041B7D"/>
    <w:rsid w:val="00081675"/>
    <w:rsid w:val="000E4872"/>
    <w:rsid w:val="001360B2"/>
    <w:rsid w:val="001510D2"/>
    <w:rsid w:val="00326C70"/>
    <w:rsid w:val="00332111"/>
    <w:rsid w:val="00467158"/>
    <w:rsid w:val="0050230E"/>
    <w:rsid w:val="00507E54"/>
    <w:rsid w:val="005E26E1"/>
    <w:rsid w:val="00AF5BAC"/>
    <w:rsid w:val="00DF49EC"/>
    <w:rsid w:val="00F01FA2"/>
    <w:rsid w:val="07B7244D"/>
    <w:rsid w:val="27133AE9"/>
    <w:rsid w:val="34727975"/>
    <w:rsid w:val="5D8A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outlineLvl w:val="0"/>
    </w:pPr>
    <w:rPr>
      <w:rFonts w:eastAsia="楷体_GB2312" w:asciiTheme="minorHAnsi" w:hAnsiTheme="minorHAnsi"/>
      <w:b/>
      <w:bCs/>
      <w:kern w:val="44"/>
      <w:szCs w:val="44"/>
    </w:rPr>
  </w:style>
  <w:style w:type="paragraph" w:styleId="3">
    <w:name w:val="heading 2"/>
    <w:basedOn w:val="1"/>
    <w:next w:val="1"/>
    <w:link w:val="9"/>
    <w:autoRedefine/>
    <w:unhideWhenUsed/>
    <w:qFormat/>
    <w:uiPriority w:val="0"/>
    <w:pPr>
      <w:keepNext/>
      <w:keepLines/>
      <w:outlineLvl w:val="1"/>
    </w:pPr>
    <w:rPr>
      <w:rFonts w:cstheme="majorBidi"/>
      <w:b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autoRedefine/>
    <w:qFormat/>
    <w:uiPriority w:val="10"/>
    <w:pPr>
      <w:spacing w:line="600" w:lineRule="exact"/>
      <w:contextualSpacing/>
      <w:jc w:val="center"/>
    </w:pPr>
    <w:rPr>
      <w:rFonts w:ascii="方正小标宋简体" w:hAnsi="方正小标宋简体" w:eastAsia="方正小标宋简体" w:cstheme="majorBidi"/>
      <w:spacing w:val="-10"/>
      <w:kern w:val="28"/>
      <w:sz w:val="44"/>
      <w:szCs w:val="56"/>
    </w:rPr>
  </w:style>
  <w:style w:type="character" w:customStyle="1" w:styleId="7">
    <w:name w:val="标题 1 Char"/>
    <w:basedOn w:val="6"/>
    <w:link w:val="2"/>
    <w:qFormat/>
    <w:uiPriority w:val="9"/>
    <w:rPr>
      <w:rFonts w:eastAsia="楷体_GB2312"/>
      <w:b/>
      <w:bCs/>
      <w:kern w:val="44"/>
      <w:sz w:val="32"/>
      <w:szCs w:val="44"/>
    </w:rPr>
  </w:style>
  <w:style w:type="character" w:customStyle="1" w:styleId="8">
    <w:name w:val="标题 Char"/>
    <w:basedOn w:val="6"/>
    <w:link w:val="4"/>
    <w:qFormat/>
    <w:uiPriority w:val="10"/>
    <w:rPr>
      <w:rFonts w:ascii="方正小标宋简体" w:hAnsi="方正小标宋简体" w:eastAsia="方正小标宋简体" w:cstheme="majorBidi"/>
      <w:spacing w:val="-10"/>
      <w:kern w:val="28"/>
      <w:sz w:val="44"/>
      <w:szCs w:val="56"/>
    </w:rPr>
  </w:style>
  <w:style w:type="character" w:customStyle="1" w:styleId="9">
    <w:name w:val="标题 2 Char"/>
    <w:basedOn w:val="6"/>
    <w:link w:val="3"/>
    <w:qFormat/>
    <w:uiPriority w:val="0"/>
    <w:rPr>
      <w:rFonts w:ascii="仿宋_GB2312" w:hAnsi="仿宋_GB2312" w:eastAsia="仿宋_GB2312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1325</Words>
  <Characters>1327</Characters>
  <Lines>10</Lines>
  <Paragraphs>2</Paragraphs>
  <TotalTime>0</TotalTime>
  <ScaleCrop>false</ScaleCrop>
  <LinksUpToDate>false</LinksUpToDate>
  <CharactersWithSpaces>1329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2026-01-05T06:41:00Z</dcterms:created>
  <dc:creator>xiaobai</dc:creator>
  <cp:lastModifiedBy>白小慧</cp:lastModifiedBy>
  <dcterms:modified xsi:type="dcterms:W3CDTF">2026-05-08T09:29:29Z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eyJoZGlkIjoiYzBiM2MxMjE5NDYxOGQ4OWMxMWUxOTBkN2IxZGUxN2IiLCJ1c2VySWQiOiIxNzgwMjE4NzEzIn0=</vt:lpwstr>
  </property>
  <property fmtid="{D5CDD505-2E9C-101B-9397-08002B2CF9AE}" pid="3" name="KSOProductBuildVer">
    <vt:lpwstr>2052-12.1.0.24031</vt:lpwstr>
  </property>
  <property fmtid="{D5CDD505-2E9C-101B-9397-08002B2CF9AE}" pid="4" name="ICV">
    <vt:lpwstr>EB249AD7389046C5A9690CC39D8C1F01_12</vt:lpwstr>
  </property>
</Properties>
</file>