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984" w:rsidRDefault="00FA0984" w:rsidP="00FA0984">
      <w:pPr>
        <w:pStyle w:val="a4"/>
      </w:pPr>
      <w:bookmarkStart w:id="0" w:name="OLE_LINK1"/>
      <w:bookmarkStart w:id="1" w:name="OLE_LINK2"/>
      <w:r>
        <w:rPr>
          <w:rFonts w:hint="eastAsia"/>
        </w:rPr>
        <w:t>智慧财务网上综合服务平台</w:t>
      </w:r>
      <w:bookmarkEnd w:id="0"/>
      <w:bookmarkEnd w:id="1"/>
      <w:r>
        <w:rPr>
          <w:rFonts w:hint="eastAsia"/>
        </w:rPr>
        <w:t>单据管理</w:t>
      </w:r>
    </w:p>
    <w:p w:rsidR="00D0417C" w:rsidRDefault="00D0417C" w:rsidP="007B697F">
      <w:pPr>
        <w:pStyle w:val="1"/>
      </w:pPr>
      <w:r>
        <w:rPr>
          <w:rFonts w:hint="eastAsia"/>
        </w:rPr>
        <w:t>一、</w:t>
      </w:r>
      <w:r w:rsidR="00B105F7">
        <w:rPr>
          <w:rFonts w:hint="eastAsia"/>
        </w:rPr>
        <w:t>智能报销</w:t>
      </w:r>
    </w:p>
    <w:p w:rsidR="00B105F7" w:rsidRPr="00B105F7" w:rsidRDefault="00B105F7" w:rsidP="007B697F">
      <w:pPr>
        <w:spacing w:line="520" w:lineRule="exact"/>
        <w:ind w:firstLine="640"/>
      </w:pPr>
      <w:r>
        <w:t>进入</w:t>
      </w:r>
      <w:r>
        <w:rPr>
          <w:rFonts w:hint="eastAsia"/>
        </w:rPr>
        <w:t>智慧财务网上综合服务平台——智能报销</w:t>
      </w:r>
    </w:p>
    <w:p w:rsidR="00A543D1" w:rsidRDefault="000F3825" w:rsidP="002F1479">
      <w:pPr>
        <w:spacing w:line="240" w:lineRule="auto"/>
        <w:ind w:firstLineChars="0" w:firstLine="0"/>
      </w:pPr>
      <w:r>
        <w:rPr>
          <w:noProof/>
        </w:rPr>
        <w:drawing>
          <wp:inline distT="0" distB="0" distL="0" distR="0" wp14:anchorId="3EA3011A" wp14:editId="79E51B7E">
            <wp:extent cx="5274310" cy="1040130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4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17C" w:rsidRDefault="00D0417C" w:rsidP="007B697F">
      <w:pPr>
        <w:pStyle w:val="1"/>
      </w:pPr>
      <w:r>
        <w:t>二、</w:t>
      </w:r>
      <w:r w:rsidR="00095BFE">
        <w:t>近期报销</w:t>
      </w:r>
    </w:p>
    <w:p w:rsidR="007B697F" w:rsidRDefault="00095BFE" w:rsidP="007B697F">
      <w:pPr>
        <w:spacing w:line="520" w:lineRule="exact"/>
        <w:ind w:firstLine="640"/>
      </w:pPr>
      <w:r>
        <w:t>在近期报销中可以打印已审批完成单据，或修改驳回单据等。</w:t>
      </w:r>
      <w:r w:rsidR="00175F4E">
        <w:rPr>
          <w:noProof/>
        </w:rPr>
        <w:drawing>
          <wp:inline distT="0" distB="0" distL="0" distR="0" wp14:anchorId="5A5EF980" wp14:editId="2D2FC1D7">
            <wp:extent cx="5245049" cy="1631213"/>
            <wp:effectExtent l="0" t="0" r="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555" t="45075"/>
                    <a:stretch/>
                  </pic:blipFill>
                  <pic:spPr bwMode="auto">
                    <a:xfrm>
                      <a:off x="0" y="0"/>
                      <a:ext cx="5245049" cy="16312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417C" w:rsidRDefault="00D0417C" w:rsidP="007B697F">
      <w:pPr>
        <w:pStyle w:val="1"/>
      </w:pPr>
      <w:r>
        <w:t>三、</w:t>
      </w:r>
      <w:r w:rsidR="00800697">
        <w:t>单据管理</w:t>
      </w:r>
    </w:p>
    <w:p w:rsidR="00A31C74" w:rsidRDefault="00A31C74" w:rsidP="002F1479">
      <w:pPr>
        <w:pStyle w:val="a0"/>
        <w:spacing w:line="240" w:lineRule="auto"/>
        <w:ind w:firstLineChars="0" w:firstLine="0"/>
      </w:pPr>
      <w:r>
        <w:rPr>
          <w:noProof/>
        </w:rPr>
        <w:drawing>
          <wp:inline distT="0" distB="0" distL="0" distR="0" wp14:anchorId="26EDC349" wp14:editId="626D9299">
            <wp:extent cx="5274310" cy="249682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9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D02" w:rsidRDefault="00543C3F" w:rsidP="00543C3F">
      <w:pPr>
        <w:pStyle w:val="2"/>
        <w:ind w:firstLine="643"/>
      </w:pPr>
      <w:r>
        <w:lastRenderedPageBreak/>
        <w:t>（一）查看已提交单据</w:t>
      </w:r>
    </w:p>
    <w:p w:rsidR="00405D02" w:rsidRDefault="00405D02" w:rsidP="00405D02">
      <w:pPr>
        <w:pStyle w:val="a0"/>
        <w:spacing w:line="240" w:lineRule="auto"/>
        <w:ind w:firstLineChars="0" w:firstLine="0"/>
      </w:pPr>
      <w:r>
        <w:rPr>
          <w:noProof/>
        </w:rPr>
        <w:drawing>
          <wp:inline distT="0" distB="0" distL="0" distR="0" wp14:anchorId="00CA8B77" wp14:editId="75550169">
            <wp:extent cx="5274310" cy="376174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6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C3F" w:rsidRPr="00543C3F" w:rsidRDefault="00543C3F" w:rsidP="004B5CA5">
      <w:pPr>
        <w:pStyle w:val="a0"/>
        <w:numPr>
          <w:ilvl w:val="0"/>
          <w:numId w:val="1"/>
        </w:numPr>
        <w:spacing w:line="240" w:lineRule="auto"/>
        <w:ind w:firstLineChars="0"/>
        <w:jc w:val="both"/>
        <w:rPr>
          <w:rFonts w:ascii="仿宋_GB2312" w:hAnsi="仿宋_GB2312"/>
        </w:rPr>
      </w:pPr>
      <w:r w:rsidRPr="00543C3F">
        <w:rPr>
          <w:rFonts w:ascii="仿宋_GB2312" w:hAnsi="仿宋_GB2312"/>
        </w:rPr>
        <w:t>可以选中报销单据后</w:t>
      </w:r>
      <w:r w:rsidR="001A450D">
        <w:rPr>
          <w:rFonts w:ascii="仿宋_GB2312" w:hAnsi="仿宋_GB2312"/>
        </w:rPr>
        <w:t>自行</w:t>
      </w:r>
      <w:r w:rsidRPr="00543C3F">
        <w:rPr>
          <w:rFonts w:ascii="仿宋_GB2312" w:hAnsi="仿宋_GB2312"/>
        </w:rPr>
        <w:t>“删除驳回</w:t>
      </w:r>
      <w:r w:rsidRPr="00543C3F">
        <w:rPr>
          <w:rFonts w:ascii="仿宋_GB2312" w:hAnsi="仿宋_GB2312" w:hint="eastAsia"/>
        </w:rPr>
        <w:t>审批</w:t>
      </w:r>
      <w:r w:rsidRPr="00543C3F">
        <w:rPr>
          <w:rFonts w:ascii="仿宋_GB2312" w:hAnsi="仿宋_GB2312"/>
        </w:rPr>
        <w:t>”或“撤销审批”；</w:t>
      </w:r>
    </w:p>
    <w:p w:rsidR="00543C3F" w:rsidRPr="00543C3F" w:rsidRDefault="00543C3F" w:rsidP="004B5CA5">
      <w:pPr>
        <w:pStyle w:val="a0"/>
        <w:numPr>
          <w:ilvl w:val="0"/>
          <w:numId w:val="1"/>
        </w:numPr>
        <w:spacing w:line="240" w:lineRule="auto"/>
        <w:ind w:firstLineChars="0"/>
        <w:jc w:val="both"/>
        <w:rPr>
          <w:rFonts w:ascii="仿宋_GB2312" w:hAnsi="仿宋_GB2312"/>
        </w:rPr>
      </w:pPr>
      <w:r w:rsidRPr="00543C3F">
        <w:rPr>
          <w:rFonts w:ascii="仿宋_GB2312" w:hAnsi="仿宋_GB2312"/>
        </w:rPr>
        <w:t>点“去修改”，可修改提交单据内容；</w:t>
      </w:r>
    </w:p>
    <w:p w:rsidR="00405D02" w:rsidRDefault="00405D02" w:rsidP="004B5CA5">
      <w:pPr>
        <w:pStyle w:val="a0"/>
        <w:numPr>
          <w:ilvl w:val="0"/>
          <w:numId w:val="1"/>
        </w:numPr>
        <w:spacing w:line="240" w:lineRule="auto"/>
        <w:ind w:firstLineChars="0"/>
        <w:jc w:val="both"/>
        <w:rPr>
          <w:rFonts w:ascii="仿宋_GB2312" w:hAnsi="仿宋_GB2312"/>
        </w:rPr>
      </w:pPr>
      <w:r w:rsidRPr="00543C3F">
        <w:rPr>
          <w:rFonts w:ascii="仿宋_GB2312" w:hAnsi="仿宋_GB2312" w:hint="eastAsia"/>
        </w:rPr>
        <w:t>点击</w:t>
      </w:r>
      <w:r w:rsidR="00543C3F" w:rsidRPr="00543C3F">
        <w:rPr>
          <w:rFonts w:ascii="仿宋_GB2312" w:hAnsi="仿宋_GB2312" w:hint="eastAsia"/>
        </w:rPr>
        <w:t>“查看状态”，可在基本信息、附件信息、物流信息、审批进度中查看项目信息。</w:t>
      </w:r>
    </w:p>
    <w:p w:rsidR="00E77FA5" w:rsidRDefault="00E77FA5" w:rsidP="004B5CA5">
      <w:pPr>
        <w:pStyle w:val="a0"/>
        <w:spacing w:line="240" w:lineRule="auto"/>
        <w:ind w:left="720" w:firstLineChars="0" w:firstLine="0"/>
        <w:jc w:val="both"/>
      </w:pPr>
      <w:r>
        <w:t>基本信息如下图：</w:t>
      </w:r>
    </w:p>
    <w:p w:rsidR="00E77FA5" w:rsidRDefault="00E77FA5" w:rsidP="00E77FA5">
      <w:pPr>
        <w:pStyle w:val="a0"/>
        <w:spacing w:line="240" w:lineRule="auto"/>
        <w:ind w:firstLineChars="0" w:firstLine="0"/>
      </w:pPr>
      <w:r>
        <w:rPr>
          <w:noProof/>
        </w:rPr>
        <w:lastRenderedPageBreak/>
        <w:drawing>
          <wp:inline distT="0" distB="0" distL="0" distR="0" wp14:anchorId="1D7EF678" wp14:editId="2AC22A11">
            <wp:extent cx="5179162" cy="4334333"/>
            <wp:effectExtent l="0" t="0" r="254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r="21776" b="-973"/>
                    <a:stretch/>
                  </pic:blipFill>
                  <pic:spPr bwMode="auto">
                    <a:xfrm>
                      <a:off x="0" y="0"/>
                      <a:ext cx="5191075" cy="43443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7FA5" w:rsidRDefault="00E77FA5" w:rsidP="00E77FA5">
      <w:pPr>
        <w:pStyle w:val="a0"/>
        <w:spacing w:line="240" w:lineRule="auto"/>
        <w:ind w:firstLineChars="0" w:firstLine="0"/>
      </w:pPr>
      <w:r>
        <w:t>附件信息如下图：</w:t>
      </w:r>
    </w:p>
    <w:p w:rsidR="00E77FA5" w:rsidRDefault="00E77FA5" w:rsidP="00E77FA5">
      <w:pPr>
        <w:pStyle w:val="a0"/>
        <w:spacing w:line="240" w:lineRule="auto"/>
        <w:ind w:firstLineChars="0" w:firstLine="0"/>
      </w:pPr>
      <w:r>
        <w:rPr>
          <w:noProof/>
        </w:rPr>
        <w:drawing>
          <wp:inline distT="0" distB="0" distL="0" distR="0" wp14:anchorId="24E84712" wp14:editId="7DFB3BA7">
            <wp:extent cx="5274310" cy="3867785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6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FA5" w:rsidRDefault="00E77FA5" w:rsidP="00E77FA5">
      <w:pPr>
        <w:pStyle w:val="a0"/>
        <w:spacing w:line="240" w:lineRule="auto"/>
        <w:ind w:firstLineChars="0" w:firstLine="0"/>
      </w:pPr>
      <w:r>
        <w:lastRenderedPageBreak/>
        <w:t>物流信息如下图：</w:t>
      </w:r>
    </w:p>
    <w:p w:rsidR="00E77FA5" w:rsidRDefault="00E77FA5" w:rsidP="00E77FA5">
      <w:pPr>
        <w:pStyle w:val="a0"/>
        <w:spacing w:line="240" w:lineRule="auto"/>
        <w:ind w:firstLineChars="0" w:firstLine="0"/>
      </w:pPr>
      <w:r>
        <w:rPr>
          <w:noProof/>
        </w:rPr>
        <w:drawing>
          <wp:inline distT="0" distB="0" distL="0" distR="0" wp14:anchorId="6060CB6C" wp14:editId="7C68CC44">
            <wp:extent cx="5274310" cy="131635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16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FA5" w:rsidRPr="00543C3F" w:rsidRDefault="00E77FA5" w:rsidP="00E77FA5">
      <w:pPr>
        <w:pStyle w:val="a0"/>
        <w:spacing w:line="240" w:lineRule="auto"/>
        <w:ind w:firstLineChars="0" w:firstLine="0"/>
        <w:rPr>
          <w:rFonts w:ascii="仿宋_GB2312" w:hAnsi="仿宋_GB2312"/>
        </w:rPr>
      </w:pPr>
      <w:r>
        <w:rPr>
          <w:rFonts w:ascii="仿宋_GB2312" w:hAnsi="仿宋_GB2312"/>
        </w:rPr>
        <w:t>审批进度如下图：</w:t>
      </w:r>
    </w:p>
    <w:p w:rsidR="00405D02" w:rsidRDefault="00405D02" w:rsidP="00405D02">
      <w:pPr>
        <w:pStyle w:val="a0"/>
        <w:spacing w:line="240" w:lineRule="auto"/>
        <w:ind w:firstLineChars="0" w:firstLine="0"/>
      </w:pPr>
      <w:r>
        <w:rPr>
          <w:noProof/>
        </w:rPr>
        <w:drawing>
          <wp:inline distT="0" distB="0" distL="0" distR="0" wp14:anchorId="5924074A" wp14:editId="563887B6">
            <wp:extent cx="5274310" cy="1997075"/>
            <wp:effectExtent l="0" t="0" r="2540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9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275" w:rsidRDefault="00D8661C" w:rsidP="00D8661C">
      <w:pPr>
        <w:pStyle w:val="2"/>
        <w:ind w:firstLine="643"/>
      </w:pPr>
      <w:r>
        <w:t>（二）打印审批完单据</w:t>
      </w:r>
    </w:p>
    <w:p w:rsidR="00325AC5" w:rsidRPr="00325AC5" w:rsidRDefault="00325AC5" w:rsidP="004B5CA5">
      <w:pPr>
        <w:ind w:firstLine="640"/>
        <w:jc w:val="both"/>
      </w:pPr>
      <w:r>
        <w:t>在此处可以打印审批完成的单据，也可用</w:t>
      </w:r>
      <w:r w:rsidRPr="00543C3F">
        <w:rPr>
          <w:rFonts w:ascii="仿宋_GB2312" w:hAnsi="仿宋_GB2312"/>
        </w:rPr>
        <w:t>“</w:t>
      </w:r>
      <w:r>
        <w:rPr>
          <w:rFonts w:ascii="仿宋_GB2312" w:hAnsi="仿宋_GB2312" w:hint="eastAsia"/>
        </w:rPr>
        <w:t>报销</w:t>
      </w:r>
      <w:r>
        <w:rPr>
          <w:rFonts w:ascii="仿宋_GB2312" w:hAnsi="仿宋_GB2312"/>
        </w:rPr>
        <w:t>单链接复制</w:t>
      </w:r>
      <w:r w:rsidRPr="00543C3F">
        <w:rPr>
          <w:rFonts w:ascii="仿宋_GB2312" w:hAnsi="仿宋_GB2312"/>
        </w:rPr>
        <w:t>”</w:t>
      </w:r>
      <w:r>
        <w:rPr>
          <w:rFonts w:ascii="仿宋_GB2312" w:hAnsi="仿宋_GB2312"/>
        </w:rPr>
        <w:t>，将打印网址发送到他人、浏览器等地方打印。</w:t>
      </w:r>
    </w:p>
    <w:p w:rsidR="001F0275" w:rsidRDefault="001F0275" w:rsidP="002F1479">
      <w:pPr>
        <w:pStyle w:val="a0"/>
        <w:spacing w:line="240" w:lineRule="auto"/>
        <w:ind w:firstLineChars="0" w:firstLine="0"/>
      </w:pPr>
      <w:r>
        <w:rPr>
          <w:noProof/>
        </w:rPr>
        <w:drawing>
          <wp:inline distT="0" distB="0" distL="0" distR="0" wp14:anchorId="77EB4342" wp14:editId="717D3F02">
            <wp:extent cx="5274310" cy="1576070"/>
            <wp:effectExtent l="0" t="0" r="2540" b="508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7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275" w:rsidRDefault="00D8661C" w:rsidP="00D8661C">
      <w:pPr>
        <w:pStyle w:val="2"/>
        <w:ind w:firstLine="643"/>
      </w:pPr>
      <w:r>
        <w:t>（三）</w:t>
      </w:r>
      <w:r w:rsidR="001F0275">
        <w:t>草稿箱</w:t>
      </w:r>
      <w:r w:rsidR="001F0275">
        <w:rPr>
          <w:rFonts w:hint="eastAsia"/>
        </w:rPr>
        <w:t>单据</w:t>
      </w:r>
      <w:r w:rsidR="001F0275">
        <w:rPr>
          <w:rFonts w:hint="eastAsia"/>
        </w:rPr>
        <w:t xml:space="preserve"> </w:t>
      </w:r>
    </w:p>
    <w:p w:rsidR="004F0590" w:rsidRPr="004F0590" w:rsidRDefault="004F0590" w:rsidP="004B5CA5">
      <w:pPr>
        <w:ind w:firstLine="640"/>
        <w:jc w:val="both"/>
      </w:pPr>
      <w:r>
        <w:rPr>
          <w:rFonts w:hint="eastAsia"/>
        </w:rPr>
        <w:t>未提交的单据在草稿箱，</w:t>
      </w:r>
      <w:r w:rsidR="001921E3">
        <w:rPr>
          <w:rFonts w:hint="eastAsia"/>
        </w:rPr>
        <w:t>可</w:t>
      </w:r>
      <w:r w:rsidR="004B5CA5">
        <w:rPr>
          <w:rFonts w:hint="eastAsia"/>
        </w:rPr>
        <w:t>自行</w:t>
      </w:r>
      <w:r w:rsidR="001921E3">
        <w:rPr>
          <w:rFonts w:hint="eastAsia"/>
        </w:rPr>
        <w:t>修改单据或提交审批。</w:t>
      </w:r>
    </w:p>
    <w:p w:rsidR="00403EED" w:rsidRDefault="00403EED" w:rsidP="002F1479">
      <w:pPr>
        <w:pStyle w:val="a0"/>
        <w:spacing w:line="240" w:lineRule="auto"/>
        <w:ind w:firstLineChars="0" w:firstLine="0"/>
      </w:pPr>
      <w:r>
        <w:rPr>
          <w:noProof/>
        </w:rPr>
        <w:lastRenderedPageBreak/>
        <w:drawing>
          <wp:inline distT="0" distB="0" distL="0" distR="0" wp14:anchorId="617843BC" wp14:editId="50BB62DE">
            <wp:extent cx="5274310" cy="3664585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6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248" w:rsidRDefault="00AC7248" w:rsidP="002F1479">
      <w:pPr>
        <w:pStyle w:val="a0"/>
        <w:spacing w:line="240" w:lineRule="auto"/>
        <w:ind w:firstLineChars="0" w:firstLine="0"/>
      </w:pPr>
      <w:r>
        <w:rPr>
          <w:noProof/>
        </w:rPr>
        <w:drawing>
          <wp:inline distT="0" distB="0" distL="0" distR="0" wp14:anchorId="056E36F1" wp14:editId="34C537D8">
            <wp:extent cx="5274310" cy="2540000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3DF" w:rsidRDefault="00D8661C" w:rsidP="00D8661C">
      <w:pPr>
        <w:pStyle w:val="2"/>
        <w:ind w:firstLine="643"/>
      </w:pPr>
      <w:r>
        <w:t>（四）制</w:t>
      </w:r>
      <w:proofErr w:type="gramStart"/>
      <w:r>
        <w:t>单完成</w:t>
      </w:r>
      <w:proofErr w:type="gramEnd"/>
      <w:r>
        <w:t>单据</w:t>
      </w:r>
    </w:p>
    <w:p w:rsidR="00061B2E" w:rsidRDefault="00061B2E" w:rsidP="00061B2E">
      <w:pPr>
        <w:ind w:firstLine="640"/>
        <w:rPr>
          <w:rFonts w:ascii="仿宋_GB2312" w:hAnsi="仿宋_GB2312"/>
        </w:rPr>
      </w:pPr>
      <w:r>
        <w:t>制</w:t>
      </w:r>
      <w:proofErr w:type="gramStart"/>
      <w:r>
        <w:t>单完成</w:t>
      </w:r>
      <w:proofErr w:type="gramEnd"/>
      <w:r>
        <w:t>单据里可看到已</w:t>
      </w:r>
      <w:r w:rsidR="00141FE9">
        <w:t>经审批完成或者已</w:t>
      </w:r>
      <w:r>
        <w:t>制单的财务单据信息，点</w:t>
      </w:r>
      <w:r w:rsidRPr="00543C3F">
        <w:rPr>
          <w:rFonts w:ascii="仿宋_GB2312" w:hAnsi="仿宋_GB2312" w:hint="eastAsia"/>
        </w:rPr>
        <w:t>“查看状态”</w:t>
      </w:r>
      <w:r>
        <w:rPr>
          <w:rFonts w:ascii="仿宋_GB2312" w:hAnsi="仿宋_GB2312" w:hint="eastAsia"/>
        </w:rPr>
        <w:t>可阅览。</w:t>
      </w:r>
    </w:p>
    <w:p w:rsidR="00141FE9" w:rsidRPr="00141FE9" w:rsidRDefault="00141FE9" w:rsidP="00141FE9">
      <w:pPr>
        <w:pStyle w:val="a0"/>
        <w:ind w:firstLine="643"/>
        <w:rPr>
          <w:rFonts w:hint="eastAsia"/>
          <w:b/>
          <w:color w:val="FF0000"/>
        </w:rPr>
      </w:pPr>
      <w:r w:rsidRPr="00141FE9">
        <w:rPr>
          <w:b/>
          <w:color w:val="FF0000"/>
        </w:rPr>
        <w:t>注意：已经审批完成的单据无法自己撤销</w:t>
      </w:r>
      <w:r w:rsidR="00466232">
        <w:rPr>
          <w:b/>
          <w:color w:val="FF0000"/>
        </w:rPr>
        <w:t>，只能领导撤销</w:t>
      </w:r>
      <w:bookmarkStart w:id="2" w:name="_GoBack"/>
      <w:bookmarkEnd w:id="2"/>
      <w:r w:rsidRPr="00141FE9">
        <w:rPr>
          <w:b/>
          <w:color w:val="FF0000"/>
        </w:rPr>
        <w:t>。</w:t>
      </w:r>
    </w:p>
    <w:p w:rsidR="00A913DF" w:rsidRDefault="00A913DF" w:rsidP="002F1479">
      <w:pPr>
        <w:pStyle w:val="a0"/>
        <w:spacing w:line="240" w:lineRule="auto"/>
        <w:ind w:firstLineChars="0" w:firstLine="0"/>
      </w:pPr>
      <w:r>
        <w:rPr>
          <w:noProof/>
        </w:rPr>
        <w:lastRenderedPageBreak/>
        <w:drawing>
          <wp:inline distT="0" distB="0" distL="0" distR="0" wp14:anchorId="02FC560D" wp14:editId="5E40A078">
            <wp:extent cx="5274310" cy="2955290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5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DDB" w:rsidRPr="00175F4E" w:rsidRDefault="006C19A3" w:rsidP="002F1479">
      <w:pPr>
        <w:pStyle w:val="a0"/>
        <w:spacing w:line="240" w:lineRule="auto"/>
        <w:ind w:firstLineChars="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1146412" y="3944203"/>
            <wp:positionH relativeFrom="column">
              <wp:align>left</wp:align>
            </wp:positionH>
            <wp:positionV relativeFrom="paragraph">
              <wp:align>top</wp:align>
            </wp:positionV>
            <wp:extent cx="5363210" cy="4687570"/>
            <wp:effectExtent l="0" t="0" r="0" b="0"/>
            <wp:wrapSquare wrapText="bothSides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1697" b="26324"/>
                    <a:stretch/>
                  </pic:blipFill>
                  <pic:spPr bwMode="auto">
                    <a:xfrm>
                      <a:off x="0" y="0"/>
                      <a:ext cx="5363823" cy="46882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71DDB" w:rsidRPr="00175F4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A33" w:rsidRDefault="00EC1A33" w:rsidP="000F3825">
      <w:pPr>
        <w:spacing w:line="240" w:lineRule="auto"/>
        <w:ind w:firstLine="640"/>
      </w:pPr>
      <w:r>
        <w:separator/>
      </w:r>
    </w:p>
  </w:endnote>
  <w:endnote w:type="continuationSeparator" w:id="0">
    <w:p w:rsidR="00EC1A33" w:rsidRDefault="00EC1A33" w:rsidP="000F3825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825" w:rsidRDefault="000F3825">
    <w:pPr>
      <w:pStyle w:val="a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825" w:rsidRDefault="000F3825">
    <w:pPr>
      <w:pStyle w:val="a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825" w:rsidRDefault="000F3825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A33" w:rsidRDefault="00EC1A33" w:rsidP="000F3825">
      <w:pPr>
        <w:spacing w:line="240" w:lineRule="auto"/>
        <w:ind w:firstLine="640"/>
      </w:pPr>
      <w:r>
        <w:separator/>
      </w:r>
    </w:p>
  </w:footnote>
  <w:footnote w:type="continuationSeparator" w:id="0">
    <w:p w:rsidR="00EC1A33" w:rsidRDefault="00EC1A33" w:rsidP="000F3825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825" w:rsidRDefault="000F3825">
    <w:pPr>
      <w:pStyle w:val="a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825" w:rsidRDefault="000F3825" w:rsidP="00D0417C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825" w:rsidRDefault="000F3825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B43CB2"/>
    <w:multiLevelType w:val="hybridMultilevel"/>
    <w:tmpl w:val="B412A822"/>
    <w:lvl w:ilvl="0" w:tplc="1FA2088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B67"/>
    <w:rsid w:val="00061B2E"/>
    <w:rsid w:val="00095BFE"/>
    <w:rsid w:val="000F3825"/>
    <w:rsid w:val="00140B16"/>
    <w:rsid w:val="00141FE9"/>
    <w:rsid w:val="00162B67"/>
    <w:rsid w:val="00175F4E"/>
    <w:rsid w:val="001921E3"/>
    <w:rsid w:val="001A450D"/>
    <w:rsid w:val="001B3030"/>
    <w:rsid w:val="001F0275"/>
    <w:rsid w:val="002F1479"/>
    <w:rsid w:val="00325AC5"/>
    <w:rsid w:val="00403EED"/>
    <w:rsid w:val="00405D02"/>
    <w:rsid w:val="00466232"/>
    <w:rsid w:val="004B5CA5"/>
    <w:rsid w:val="004F0590"/>
    <w:rsid w:val="00532CB5"/>
    <w:rsid w:val="00543C3F"/>
    <w:rsid w:val="00571DDB"/>
    <w:rsid w:val="005A16D3"/>
    <w:rsid w:val="00604A83"/>
    <w:rsid w:val="006C19A3"/>
    <w:rsid w:val="007B697F"/>
    <w:rsid w:val="00800697"/>
    <w:rsid w:val="00844FE6"/>
    <w:rsid w:val="00864B25"/>
    <w:rsid w:val="009B6C12"/>
    <w:rsid w:val="00A31C74"/>
    <w:rsid w:val="00A543D1"/>
    <w:rsid w:val="00A913DF"/>
    <w:rsid w:val="00AC7248"/>
    <w:rsid w:val="00B105F7"/>
    <w:rsid w:val="00B326A6"/>
    <w:rsid w:val="00BF3F26"/>
    <w:rsid w:val="00C96ED4"/>
    <w:rsid w:val="00CF0D2F"/>
    <w:rsid w:val="00D0417C"/>
    <w:rsid w:val="00D8661C"/>
    <w:rsid w:val="00E77FA5"/>
    <w:rsid w:val="00EC1A33"/>
    <w:rsid w:val="00F81EF6"/>
    <w:rsid w:val="00FA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AA6331-89E9-4361-A407-08BF35C05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140B16"/>
    <w:pPr>
      <w:spacing w:line="560" w:lineRule="exact"/>
      <w:ind w:firstLineChars="200" w:firstLine="200"/>
    </w:pPr>
    <w:rPr>
      <w:rFonts w:ascii="Times New Roman" w:eastAsia="仿宋_GB2312" w:hAnsi="Times New Roman" w:cs="Times New Roman"/>
      <w:kern w:val="0"/>
      <w:sz w:val="32"/>
      <w:szCs w:val="24"/>
    </w:rPr>
  </w:style>
  <w:style w:type="paragraph" w:styleId="1">
    <w:name w:val="heading 1"/>
    <w:basedOn w:val="a"/>
    <w:next w:val="a"/>
    <w:link w:val="1Char"/>
    <w:autoRedefine/>
    <w:uiPriority w:val="9"/>
    <w:qFormat/>
    <w:rsid w:val="007B697F"/>
    <w:pPr>
      <w:keepNext/>
      <w:keepLines/>
      <w:spacing w:before="340" w:after="330" w:line="520" w:lineRule="exact"/>
      <w:ind w:firstLine="643"/>
      <w:outlineLvl w:val="0"/>
    </w:pPr>
    <w:rPr>
      <w:b/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43C3F"/>
    <w:pPr>
      <w:keepNext/>
      <w:keepLines/>
      <w:spacing w:before="260" w:after="260" w:line="416" w:lineRule="atLeast"/>
      <w:outlineLvl w:val="1"/>
    </w:pPr>
    <w:rPr>
      <w:rFonts w:asciiTheme="majorHAnsi" w:hAnsiTheme="majorHAnsi" w:cstheme="majorBidi"/>
      <w:b/>
      <w:bCs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next w:val="a"/>
    <w:link w:val="Char"/>
    <w:autoRedefine/>
    <w:uiPriority w:val="10"/>
    <w:qFormat/>
    <w:rsid w:val="00B326A6"/>
    <w:pPr>
      <w:spacing w:after="80"/>
      <w:ind w:firstLineChars="0" w:firstLine="0"/>
      <w:contextualSpacing/>
      <w:jc w:val="center"/>
    </w:pPr>
    <w:rPr>
      <w:rFonts w:asciiTheme="majorHAnsi" w:eastAsia="方正小标宋简体" w:hAnsiTheme="majorHAnsi" w:cstheme="majorBidi"/>
      <w:spacing w:val="-10"/>
      <w:kern w:val="28"/>
      <w:sz w:val="44"/>
      <w:szCs w:val="56"/>
    </w:rPr>
  </w:style>
  <w:style w:type="character" w:customStyle="1" w:styleId="Char">
    <w:name w:val="标题 Char"/>
    <w:basedOn w:val="a1"/>
    <w:link w:val="a4"/>
    <w:uiPriority w:val="10"/>
    <w:rsid w:val="00B326A6"/>
    <w:rPr>
      <w:rFonts w:asciiTheme="majorHAnsi" w:eastAsia="方正小标宋简体" w:hAnsiTheme="majorHAnsi" w:cstheme="majorBidi"/>
      <w:spacing w:val="-10"/>
      <w:kern w:val="28"/>
      <w:sz w:val="44"/>
      <w:szCs w:val="56"/>
    </w:rPr>
  </w:style>
  <w:style w:type="paragraph" w:styleId="a0">
    <w:name w:val="Normal Indent"/>
    <w:basedOn w:val="a"/>
    <w:uiPriority w:val="99"/>
    <w:unhideWhenUsed/>
    <w:rsid w:val="00140B16"/>
    <w:pPr>
      <w:ind w:firstLine="420"/>
    </w:pPr>
  </w:style>
  <w:style w:type="paragraph" w:styleId="a5">
    <w:name w:val="header"/>
    <w:basedOn w:val="a"/>
    <w:link w:val="Char0"/>
    <w:uiPriority w:val="99"/>
    <w:unhideWhenUsed/>
    <w:rsid w:val="000F38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rsid w:val="000F3825"/>
    <w:rPr>
      <w:rFonts w:ascii="Times New Roman" w:eastAsia="仿宋_GB2312" w:hAnsi="Times New Roman" w:cs="Times New Roman"/>
      <w:kern w:val="0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F3825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1">
    <w:name w:val="页脚 Char"/>
    <w:basedOn w:val="a1"/>
    <w:link w:val="a6"/>
    <w:uiPriority w:val="99"/>
    <w:rsid w:val="000F3825"/>
    <w:rPr>
      <w:rFonts w:ascii="Times New Roman" w:eastAsia="仿宋_GB2312" w:hAnsi="Times New Roman" w:cs="Times New Roman"/>
      <w:kern w:val="0"/>
      <w:sz w:val="18"/>
      <w:szCs w:val="18"/>
    </w:rPr>
  </w:style>
  <w:style w:type="character" w:customStyle="1" w:styleId="1Char">
    <w:name w:val="标题 1 Char"/>
    <w:basedOn w:val="a1"/>
    <w:link w:val="1"/>
    <w:uiPriority w:val="9"/>
    <w:rsid w:val="007B697F"/>
    <w:rPr>
      <w:rFonts w:ascii="Times New Roman" w:eastAsia="仿宋_GB2312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1"/>
    <w:link w:val="2"/>
    <w:uiPriority w:val="9"/>
    <w:rsid w:val="00543C3F"/>
    <w:rPr>
      <w:rFonts w:asciiTheme="majorHAnsi" w:eastAsia="仿宋_GB2312" w:hAnsiTheme="majorHAnsi" w:cstheme="majorBidi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62</Words>
  <Characters>355</Characters>
  <Application>Microsoft Office Word</Application>
  <DocSecurity>0</DocSecurity>
  <Lines>2</Lines>
  <Paragraphs>1</Paragraphs>
  <ScaleCrop>false</ScaleCrop>
  <Company>Microsoft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xiaobai</dc:creator>
  <cp:keywords/>
  <dc:description/>
  <cp:lastModifiedBy>xiaobai</cp:lastModifiedBy>
  <cp:revision>33</cp:revision>
  <dcterms:created xsi:type="dcterms:W3CDTF">2025-09-09T01:41:00Z</dcterms:created>
  <dcterms:modified xsi:type="dcterms:W3CDTF">2025-09-25T02:36:00Z</dcterms:modified>
</cp:coreProperties>
</file>