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41A7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质保金等往来款转账财务系统操作指南</w:t>
      </w:r>
    </w:p>
    <w:p w14:paraId="6E67325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为了更好服务全校师生，解决退还质保金业务线上审批问题，现将退还质保金填写报销单流程做如下说明。</w:t>
      </w:r>
    </w:p>
    <w:p w14:paraId="42B27B9F">
      <w:pPr>
        <w:ind w:firstLine="723" w:firstLineChars="200"/>
        <w:rPr>
          <w:rFonts w:ascii="仿宋_GB2312" w:hAnsi="仿宋_GB2312"/>
          <w:b/>
          <w:sz w:val="36"/>
          <w:szCs w:val="22"/>
        </w:rPr>
      </w:pPr>
      <w:r>
        <w:rPr>
          <w:rFonts w:hint="eastAsia" w:ascii="仿宋_GB2312" w:hAnsi="仿宋_GB2312"/>
          <w:b/>
          <w:sz w:val="36"/>
          <w:szCs w:val="22"/>
        </w:rPr>
        <w:t>操作步骤：</w:t>
      </w:r>
    </w:p>
    <w:p w14:paraId="543D5183">
      <w:pPr>
        <w:ind w:firstLine="720" w:firstLineChars="200"/>
        <w:rPr>
          <w:rFonts w:ascii="黑体" w:hAnsi="黑体" w:eastAsia="黑体"/>
          <w:bCs/>
          <w:sz w:val="36"/>
          <w:szCs w:val="22"/>
        </w:rPr>
      </w:pPr>
      <w:r>
        <w:rPr>
          <w:rFonts w:hint="eastAsia" w:ascii="黑体" w:hAnsi="黑体" w:eastAsia="黑体"/>
          <w:bCs/>
          <w:sz w:val="36"/>
          <w:szCs w:val="22"/>
        </w:rPr>
        <w:t>一、登录财务系统</w:t>
      </w:r>
    </w:p>
    <w:p w14:paraId="4F6CE4C2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进入智慧财务网上综合服务平台后，选择“智能报销”模块，点击“日常报销——无场景报销（无发票报销）”。</w:t>
      </w:r>
    </w:p>
    <w:p w14:paraId="1F90BBF9">
      <w:pPr>
        <w:spacing w:line="240" w:lineRule="auto"/>
        <w:rPr>
          <w:rFonts w:ascii="仿宋_GB2312" w:hAnsi="仿宋_GB2312"/>
        </w:rPr>
      </w:pPr>
      <w:r>
        <w:drawing>
          <wp:inline distT="0" distB="0" distL="0" distR="0">
            <wp:extent cx="5301615" cy="1425575"/>
            <wp:effectExtent l="0" t="0" r="0" b="3175"/>
            <wp:docPr id="642832528" name="图片 1" descr="手机屏幕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32528" name="图片 1" descr="手机屏幕截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/>
                    <a:srcRect l="1" r="-528" b="52617"/>
                    <a:stretch>
                      <a:fillRect/>
                    </a:stretch>
                  </pic:blipFill>
                  <pic:spPr>
                    <a:xfrm>
                      <a:off x="0" y="0"/>
                      <a:ext cx="5302155" cy="14261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7FC9A">
      <w:pPr>
        <w:spacing w:line="240" w:lineRule="auto"/>
        <w:rPr>
          <w:rFonts w:ascii="仿宋_GB2312" w:hAnsi="仿宋_GB2312"/>
        </w:rPr>
      </w:pPr>
      <w:r>
        <w:t xml:space="preserve"> </w:t>
      </w:r>
      <w:r>
        <w:drawing>
          <wp:inline distT="0" distB="0" distL="0" distR="0">
            <wp:extent cx="5274310" cy="1937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OLE_LINK2"/>
      <w:bookmarkStart w:id="1" w:name="OLE_LINK1"/>
    </w:p>
    <w:bookmarkEnd w:id="0"/>
    <w:bookmarkEnd w:id="1"/>
    <w:p w14:paraId="11F25BD1">
      <w:pPr>
        <w:ind w:firstLine="720" w:firstLineChars="200"/>
        <w:rPr>
          <w:rFonts w:ascii="黑体" w:hAnsi="黑体" w:eastAsia="黑体"/>
          <w:bCs/>
          <w:sz w:val="36"/>
          <w:szCs w:val="22"/>
        </w:rPr>
      </w:pPr>
      <w:r>
        <w:rPr>
          <w:rFonts w:hint="eastAsia" w:ascii="黑体" w:hAnsi="黑体" w:eastAsia="黑体"/>
          <w:bCs/>
          <w:sz w:val="36"/>
          <w:szCs w:val="22"/>
        </w:rPr>
        <w:t>二、填写部门号和项目号</w:t>
      </w:r>
    </w:p>
    <w:p w14:paraId="19B9196D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在“添加项目”中选择部门编号“</w:t>
      </w:r>
      <w:r>
        <w:rPr>
          <w:rFonts w:ascii="仿宋_GB2312" w:hAnsi="仿宋_GB2312"/>
        </w:rPr>
        <w:t>000</w:t>
      </w:r>
      <w:r>
        <w:rPr>
          <w:rFonts w:hint="eastAsia" w:ascii="仿宋_GB2312" w:hAnsi="仿宋_GB2312"/>
        </w:rPr>
        <w:t>”</w:t>
      </w:r>
      <w:r>
        <w:rPr>
          <w:rFonts w:ascii="仿宋_GB2312" w:hAnsi="仿宋_GB2312"/>
        </w:rPr>
        <w:t>和项目</w:t>
      </w:r>
      <w:r>
        <w:rPr>
          <w:rFonts w:hint="eastAsia" w:ascii="仿宋_GB2312" w:hAnsi="仿宋_GB2312"/>
        </w:rPr>
        <w:t>编</w:t>
      </w:r>
      <w:r>
        <w:rPr>
          <w:rFonts w:ascii="仿宋_GB2312" w:hAnsi="仿宋_GB2312"/>
        </w:rPr>
        <w:t>号“</w:t>
      </w:r>
      <w:r>
        <w:rPr>
          <w:rFonts w:hint="eastAsia" w:ascii="仿宋_GB2312" w:hAnsi="仿宋_GB2312"/>
        </w:rPr>
        <w:t>9900100001</w:t>
      </w:r>
      <w:r>
        <w:rPr>
          <w:rFonts w:ascii="仿宋_GB2312" w:hAnsi="仿宋_GB2312"/>
        </w:rPr>
        <w:t>”</w:t>
      </w:r>
      <w:r>
        <w:rPr>
          <w:rFonts w:hint="eastAsia" w:ascii="仿宋_GB2312" w:hAnsi="仿宋_GB2312"/>
        </w:rPr>
        <w:t>（项目名称：质保金等往来款退还（转出））</w:t>
      </w:r>
      <w:r>
        <w:rPr>
          <w:rFonts w:ascii="仿宋_GB2312" w:hAnsi="仿宋_GB2312"/>
        </w:rPr>
        <w:t>，点击“下一步”</w:t>
      </w:r>
      <w:r>
        <w:rPr>
          <w:rFonts w:hint="eastAsia" w:ascii="仿宋_GB2312" w:hAnsi="仿宋_GB2312"/>
        </w:rPr>
        <w:t>，然后在弹出的页面点击“添加费用”，选择“其他商品和服务支出”</w:t>
      </w:r>
      <w:r>
        <w:rPr>
          <w:rFonts w:ascii="仿宋_GB2312" w:hAnsi="仿宋_GB2312"/>
        </w:rPr>
        <w:t>。</w:t>
      </w:r>
    </w:p>
    <w:p w14:paraId="6D111C6C">
      <w:pPr>
        <w:spacing w:line="240" w:lineRule="auto"/>
        <w:rPr>
          <w:rFonts w:ascii="仿宋_GB2312" w:hAnsi="仿宋_GB2312"/>
        </w:rPr>
      </w:pPr>
      <w:r>
        <w:drawing>
          <wp:inline distT="0" distB="0" distL="0" distR="0">
            <wp:extent cx="5274310" cy="2590800"/>
            <wp:effectExtent l="0" t="0" r="2540" b="0"/>
            <wp:docPr id="34909320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9320" name="图片 1" descr="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4D842">
      <w:pPr>
        <w:spacing w:line="240" w:lineRule="auto"/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然后填写退质保金的金额，附件张数，报销事由填写：退质保金。（报销理由根据实际情况填写即可）</w:t>
      </w:r>
    </w:p>
    <w:p w14:paraId="5EA49BF8">
      <w:pPr>
        <w:spacing w:line="240" w:lineRule="auto"/>
        <w:rPr>
          <w:rFonts w:ascii="仿宋_GB2312" w:hAnsi="仿宋_GB2312"/>
        </w:rPr>
      </w:pPr>
      <w:r>
        <w:drawing>
          <wp:inline distT="0" distB="0" distL="0" distR="0">
            <wp:extent cx="5274310" cy="2038350"/>
            <wp:effectExtent l="0" t="0" r="2540" b="0"/>
            <wp:docPr id="905687802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87802" name="图片 1" descr="图形用户界面, 文本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48E56">
      <w:pPr>
        <w:ind w:firstLine="720" w:firstLineChars="200"/>
        <w:rPr>
          <w:rFonts w:ascii="黑体" w:hAnsi="黑体" w:eastAsia="黑体"/>
          <w:bCs/>
          <w:sz w:val="36"/>
          <w:szCs w:val="22"/>
        </w:rPr>
      </w:pPr>
      <w:r>
        <w:rPr>
          <w:rFonts w:hint="eastAsia" w:ascii="黑体" w:hAnsi="黑体" w:eastAsia="黑体"/>
          <w:bCs/>
          <w:sz w:val="36"/>
          <w:szCs w:val="22"/>
        </w:rPr>
        <w:t>三、上传附件及提交审批</w:t>
      </w:r>
    </w:p>
    <w:p w14:paraId="74A403E2">
      <w:pPr>
        <w:ind w:firstLine="640" w:firstLineChars="200"/>
        <w:rPr>
          <w:rFonts w:ascii="仿宋_GB2312" w:hAnsi="仿宋_GB2312"/>
          <w:b/>
        </w:rPr>
      </w:pPr>
      <w:r>
        <w:rPr>
          <w:rFonts w:hint="eastAsia" w:ascii="仿宋_GB2312" w:hAnsi="仿宋_GB2312"/>
        </w:rPr>
        <w:t>上传附件完成后，点击“下一步”，在弹出来的页面填写收款方信息，填完后点击“提交”。</w:t>
      </w:r>
    </w:p>
    <w:p w14:paraId="7AC65E7A">
      <w:pPr>
        <w:spacing w:line="240" w:lineRule="auto"/>
        <w:rPr>
          <w:rFonts w:ascii="仿宋_GB2312" w:hAnsi="仿宋_GB2312"/>
        </w:rPr>
      </w:pPr>
      <w:r>
        <w:drawing>
          <wp:inline distT="0" distB="0" distL="0" distR="0">
            <wp:extent cx="5057140" cy="3390900"/>
            <wp:effectExtent l="0" t="0" r="0" b="0"/>
            <wp:docPr id="12915543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5438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2892" cy="339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F7270">
      <w:pPr>
        <w:spacing w:line="240" w:lineRule="auto"/>
      </w:pPr>
      <w:r>
        <w:drawing>
          <wp:inline distT="0" distB="0" distL="0" distR="0">
            <wp:extent cx="5409565" cy="3162300"/>
            <wp:effectExtent l="0" t="0" r="635" b="0"/>
            <wp:docPr id="1243084778" name="图片 1" descr="图形用户界面, 应用程序, 网站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84778" name="图片 1" descr="图形用户界面, 应用程序, 网站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0807" cy="316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153D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在弹出来的窗口“解释说明”中填：“无需发票”，提交说明。然后点击“提交审批”（系统中已经设置好审批流程，审批人分别为：填写报销单的经办人、经办人的部门负责人、2万以上还需分管校领导、30万以上还需财务分管校领导。）</w:t>
      </w:r>
    </w:p>
    <w:p w14:paraId="7FE309F1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质保金等往来款转账</w:t>
      </w:r>
      <w:r>
        <w:rPr>
          <w:rFonts w:hint="eastAsia" w:ascii="仿宋_GB2312" w:hAnsi="仿宋_GB2312"/>
          <w:lang w:val="en-US" w:eastAsia="zh-CN"/>
        </w:rPr>
        <w:t>未设置</w:t>
      </w:r>
      <w:r>
        <w:rPr>
          <w:rFonts w:hint="eastAsia" w:ascii="仿宋_GB2312" w:hAnsi="仿宋_GB2312"/>
        </w:rPr>
        <w:t>线上审批流程，</w:t>
      </w:r>
      <w:r>
        <w:rPr>
          <w:rFonts w:hint="eastAsia" w:ascii="仿宋_GB2312" w:hAnsi="仿宋_GB2312"/>
          <w:lang w:val="en-US" w:eastAsia="zh-CN"/>
        </w:rPr>
        <w:t>填完后</w:t>
      </w:r>
      <w:bookmarkStart w:id="2" w:name="_GoBack"/>
      <w:bookmarkEnd w:id="2"/>
      <w:r>
        <w:rPr>
          <w:rFonts w:hint="eastAsia" w:ascii="仿宋_GB2312" w:hAnsi="仿宋_GB2312"/>
        </w:rPr>
        <w:t>打印报销单，和其他材料一并交到计划财务处相关科室即可。</w:t>
      </w:r>
    </w:p>
    <w:p w14:paraId="3C1BC583">
      <w:pPr>
        <w:ind w:firstLine="720" w:firstLineChars="200"/>
        <w:rPr>
          <w:rFonts w:ascii="黑体" w:hAnsi="黑体" w:eastAsia="黑体"/>
          <w:bCs/>
          <w:sz w:val="36"/>
          <w:szCs w:val="22"/>
        </w:rPr>
      </w:pPr>
      <w:r>
        <w:rPr>
          <w:rFonts w:hint="eastAsia" w:ascii="黑体" w:hAnsi="黑体" w:eastAsia="黑体"/>
          <w:bCs/>
          <w:sz w:val="36"/>
          <w:szCs w:val="22"/>
        </w:rPr>
        <w:t>四、注意事项</w:t>
      </w:r>
    </w:p>
    <w:p w14:paraId="1074FF3F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1.办理退还质保金业务时，需准备其他相关材料：合同、申请报告、验收材料等，请确保材料齐全，以免影响办理进度。</w:t>
      </w:r>
    </w:p>
    <w:p w14:paraId="4791B87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2.请及时打印报销单据，项目</w:t>
      </w:r>
      <w:r>
        <w:rPr>
          <w:rFonts w:ascii="仿宋_GB2312" w:hAnsi="仿宋_GB2312"/>
        </w:rPr>
        <w:t>000-</w:t>
      </w:r>
      <w:r>
        <w:rPr>
          <w:rFonts w:hint="eastAsia" w:ascii="仿宋_GB2312" w:hAnsi="仿宋_GB2312"/>
        </w:rPr>
        <w:t>9900100001</w:t>
      </w:r>
      <w:r>
        <w:rPr>
          <w:rFonts w:ascii="仿宋_GB2312" w:hAnsi="仿宋_GB2312"/>
        </w:rPr>
        <w:t>无法在教职工财务系统查询到，因此</w:t>
      </w:r>
      <w:r>
        <w:rPr>
          <w:rFonts w:hint="eastAsia" w:ascii="仿宋_GB2312" w:hAnsi="仿宋_GB2312"/>
        </w:rPr>
        <w:t>审批流程结束</w:t>
      </w:r>
      <w:r>
        <w:rPr>
          <w:rFonts w:ascii="仿宋_GB2312" w:hAnsi="仿宋_GB2312"/>
        </w:rPr>
        <w:t>后请及时打印报销单据。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265570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 w14:paraId="2FD36B7A">
        <w:pPr>
          <w:pStyle w:val="2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4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B7"/>
    <w:rsid w:val="0004706F"/>
    <w:rsid w:val="0005730C"/>
    <w:rsid w:val="000B3902"/>
    <w:rsid w:val="0019476E"/>
    <w:rsid w:val="001B26C5"/>
    <w:rsid w:val="001C7709"/>
    <w:rsid w:val="001D1697"/>
    <w:rsid w:val="002535A9"/>
    <w:rsid w:val="00272ECB"/>
    <w:rsid w:val="002C7A15"/>
    <w:rsid w:val="00307168"/>
    <w:rsid w:val="00312DA0"/>
    <w:rsid w:val="00396407"/>
    <w:rsid w:val="003C786B"/>
    <w:rsid w:val="003F6E58"/>
    <w:rsid w:val="00416C90"/>
    <w:rsid w:val="0042027F"/>
    <w:rsid w:val="0044330A"/>
    <w:rsid w:val="00462B20"/>
    <w:rsid w:val="00556419"/>
    <w:rsid w:val="005B67C4"/>
    <w:rsid w:val="005F30B7"/>
    <w:rsid w:val="006036F4"/>
    <w:rsid w:val="006428A6"/>
    <w:rsid w:val="006619AD"/>
    <w:rsid w:val="007220E0"/>
    <w:rsid w:val="007278C6"/>
    <w:rsid w:val="007B7C82"/>
    <w:rsid w:val="007E0897"/>
    <w:rsid w:val="007F6578"/>
    <w:rsid w:val="008758F4"/>
    <w:rsid w:val="0089627E"/>
    <w:rsid w:val="00896C3C"/>
    <w:rsid w:val="008F46EE"/>
    <w:rsid w:val="00904978"/>
    <w:rsid w:val="00924984"/>
    <w:rsid w:val="0099325C"/>
    <w:rsid w:val="009B530B"/>
    <w:rsid w:val="009E688A"/>
    <w:rsid w:val="00A7530F"/>
    <w:rsid w:val="00A94C76"/>
    <w:rsid w:val="00B32746"/>
    <w:rsid w:val="00B50564"/>
    <w:rsid w:val="00B732B7"/>
    <w:rsid w:val="00BA16FF"/>
    <w:rsid w:val="00C07218"/>
    <w:rsid w:val="00C15092"/>
    <w:rsid w:val="00D15A42"/>
    <w:rsid w:val="00D5481B"/>
    <w:rsid w:val="00D56A37"/>
    <w:rsid w:val="00DB3E7E"/>
    <w:rsid w:val="00DD62DA"/>
    <w:rsid w:val="00E77CFF"/>
    <w:rsid w:val="00F51F20"/>
    <w:rsid w:val="00F7122C"/>
    <w:rsid w:val="00F84159"/>
    <w:rsid w:val="00FD02DD"/>
    <w:rsid w:val="00FD0CC6"/>
    <w:rsid w:val="00FF13AE"/>
    <w:rsid w:val="29CE2EDF"/>
    <w:rsid w:val="63CE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等线" w:hAnsi="等线" w:eastAsia="仿宋_GB2312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7">
    <w:name w:val="标题 Char"/>
    <w:basedOn w:val="6"/>
    <w:link w:val="4"/>
    <w:qFormat/>
    <w:uiPriority w:val="0"/>
    <w:rPr>
      <w:rFonts w:eastAsia="方正小标宋简体" w:asciiTheme="majorHAnsi" w:hAnsiTheme="majorHAnsi" w:cstheme="majorBidi"/>
      <w:bCs/>
      <w:sz w:val="44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rFonts w:ascii="等线" w:hAnsi="等线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等线" w:hAnsi="等线" w:eastAsia="仿宋_GB2312" w:cs="Times New Roman"/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等线" w:hAnsi="等线" w:eastAsia="仿宋_GB2312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计划财务处</Company>
  <Pages>4</Pages>
  <Words>570</Words>
  <Characters>597</Characters>
  <Lines>4</Lines>
  <Paragraphs>1</Paragraphs>
  <TotalTime>0</TotalTime>
  <ScaleCrop>false</ScaleCrop>
  <LinksUpToDate>false</LinksUpToDate>
  <CharactersWithSpaces>599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2025-03-19T08:44:00Z</dcterms:created>
  <dc:creator>BXH</dc:creator>
  <cp:lastModifiedBy>白小慧</cp:lastModifiedBy>
  <dcterms:modified xsi:type="dcterms:W3CDTF">2026-05-08T08:58:50Z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eyJoZGlkIjoiYzBiM2MxMjE5NDYxOGQ4OWMxMWUxOTBkN2IxZGUxN2IiLCJ1c2VySWQiOiIxNzgwMjE4NzEzIn0=</vt:lpwstr>
  </property>
  <property fmtid="{D5CDD505-2E9C-101B-9397-08002B2CF9AE}" pid="3" name="KSOProductBuildVer">
    <vt:lpwstr>2052-12.1.0.24031</vt:lpwstr>
  </property>
  <property fmtid="{D5CDD505-2E9C-101B-9397-08002B2CF9AE}" pid="4" name="ICV">
    <vt:lpwstr>671DCEDF0033496AA1CCB0B095C18CA5_12</vt:lpwstr>
  </property>
</Properties>
</file>