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1B" w:rsidRDefault="00A70B3B" w:rsidP="00A70B3B">
      <w:pPr>
        <w:pStyle w:val="a3"/>
      </w:pPr>
      <w:r>
        <w:t>新旧</w:t>
      </w:r>
      <w:r w:rsidR="004F1783">
        <w:t>财务</w:t>
      </w:r>
      <w:r>
        <w:t>系统</w:t>
      </w:r>
      <w:r w:rsidR="00C508E5">
        <w:t>项目</w:t>
      </w:r>
      <w:r>
        <w:t>额度</w:t>
      </w:r>
      <w:r w:rsidR="004F1783">
        <w:t>占用</w:t>
      </w:r>
      <w:r w:rsidR="00A42AF3">
        <w:t>查询</w:t>
      </w:r>
      <w:r w:rsidR="004F1783">
        <w:t>及</w:t>
      </w:r>
      <w:r w:rsidR="00127185">
        <w:t>删除</w:t>
      </w:r>
    </w:p>
    <w:p w:rsidR="00B12E70" w:rsidRDefault="004F1783" w:rsidP="00A70B3B">
      <w:pPr>
        <w:pStyle w:val="a3"/>
      </w:pPr>
      <w:r>
        <w:rPr>
          <w:rFonts w:hint="eastAsia"/>
        </w:rPr>
        <w:t>操作说明</w:t>
      </w:r>
    </w:p>
    <w:p w:rsidR="00F87653" w:rsidRPr="00167B05" w:rsidRDefault="00F87653" w:rsidP="00F87653">
      <w:pPr>
        <w:ind w:firstLine="640"/>
      </w:pPr>
      <w:r>
        <w:t>填写</w:t>
      </w:r>
      <w:r w:rsidRPr="00167B05">
        <w:t>未报销的单据占</w:t>
      </w:r>
      <w:r>
        <w:t>用</w:t>
      </w:r>
      <w:r w:rsidRPr="00167B05">
        <w:t>项目额度，</w:t>
      </w:r>
      <w:r>
        <w:t>可能导致后续报销额度不足，</w:t>
      </w:r>
      <w:r w:rsidRPr="00167B05">
        <w:t>需要删除才能恢复。</w:t>
      </w:r>
    </w:p>
    <w:p w:rsidR="00D4098B" w:rsidRPr="00380B87" w:rsidRDefault="00D4098B" w:rsidP="006E60C2">
      <w:pPr>
        <w:pStyle w:val="a4"/>
        <w:numPr>
          <w:ilvl w:val="0"/>
          <w:numId w:val="2"/>
        </w:numPr>
        <w:ind w:firstLineChars="0"/>
        <w:rPr>
          <w:b/>
        </w:rPr>
      </w:pPr>
      <w:r w:rsidRPr="00380B87">
        <w:rPr>
          <w:b/>
        </w:rPr>
        <w:t>收入申报系统</w:t>
      </w:r>
    </w:p>
    <w:p w:rsidR="00186713" w:rsidRDefault="00186713" w:rsidP="00186713">
      <w:pPr>
        <w:ind w:firstLine="640"/>
      </w:pPr>
      <w:r>
        <w:t>登录</w:t>
      </w:r>
      <w:r w:rsidRPr="00D4098B">
        <w:rPr>
          <w:rFonts w:hint="eastAsia"/>
        </w:rPr>
        <w:t>智慧财务网上综合服务平台</w:t>
      </w:r>
      <w:r>
        <w:rPr>
          <w:rFonts w:hint="eastAsia"/>
        </w:rPr>
        <w:t>智能报销</w:t>
      </w:r>
      <w:r>
        <w:t>系统</w:t>
      </w:r>
      <w:r>
        <w:t>——收入申报。</w:t>
      </w:r>
    </w:p>
    <w:p w:rsidR="00186713" w:rsidRDefault="00186713" w:rsidP="00186713">
      <w:pPr>
        <w:ind w:firstLineChars="0" w:firstLine="640"/>
        <w:rPr>
          <w:rFonts w:hint="eastAsia"/>
        </w:rPr>
      </w:pPr>
      <w:r>
        <w:t>（</w:t>
      </w:r>
      <w:r>
        <w:rPr>
          <w:rFonts w:hint="eastAsia"/>
        </w:rPr>
        <w:t>1</w:t>
      </w:r>
      <w:r>
        <w:t>）查询</w:t>
      </w:r>
    </w:p>
    <w:p w:rsidR="00186713" w:rsidRDefault="00186713" w:rsidP="00186713">
      <w:pPr>
        <w:ind w:firstLine="640"/>
        <w:rPr>
          <w:rFonts w:ascii="仿宋" w:hAnsi="仿宋"/>
          <w:szCs w:val="32"/>
        </w:rPr>
      </w:pPr>
      <w:r>
        <w:rPr>
          <w:rFonts w:hint="eastAsia"/>
        </w:rPr>
        <w:t>填写报销单，选择项目后，</w:t>
      </w:r>
      <w:r>
        <w:rPr>
          <w:rFonts w:ascii="仿宋" w:hAnsi="仿宋"/>
          <w:szCs w:val="32"/>
        </w:rPr>
        <w:t>点击</w:t>
      </w:r>
      <w:r>
        <w:rPr>
          <w:rFonts w:ascii="仿宋" w:hAnsi="仿宋"/>
          <w:szCs w:val="32"/>
        </w:rPr>
        <w:t>“</w:t>
      </w:r>
      <w:r w:rsidRPr="00B60A4B">
        <w:rPr>
          <w:rFonts w:ascii="仿宋" w:hAnsi="仿宋"/>
          <w:color w:val="FF0000"/>
          <w:szCs w:val="32"/>
        </w:rPr>
        <w:t>余额占用查询</w:t>
      </w:r>
      <w:r>
        <w:rPr>
          <w:rFonts w:ascii="仿宋" w:hAnsi="仿宋"/>
          <w:szCs w:val="32"/>
        </w:rPr>
        <w:t>”</w:t>
      </w:r>
      <w:r>
        <w:rPr>
          <w:rFonts w:ascii="仿宋" w:hAnsi="仿宋"/>
          <w:szCs w:val="32"/>
        </w:rPr>
        <w:t>可查询此项目已填写了的</w:t>
      </w:r>
      <w:r>
        <w:rPr>
          <w:rFonts w:ascii="仿宋" w:hAnsi="仿宋" w:hint="eastAsia"/>
          <w:szCs w:val="32"/>
        </w:rPr>
        <w:t>报销</w:t>
      </w:r>
      <w:r>
        <w:rPr>
          <w:rFonts w:ascii="仿宋" w:hAnsi="仿宋"/>
          <w:szCs w:val="32"/>
        </w:rPr>
        <w:t>单</w:t>
      </w:r>
      <w:r>
        <w:rPr>
          <w:rFonts w:ascii="仿宋" w:hAnsi="仿宋" w:hint="eastAsia"/>
          <w:szCs w:val="32"/>
        </w:rPr>
        <w:t>。</w:t>
      </w:r>
    </w:p>
    <w:p w:rsidR="006E60C2" w:rsidRDefault="006E60C2" w:rsidP="0073508D">
      <w:pPr>
        <w:spacing w:line="240" w:lineRule="auto"/>
        <w:ind w:firstLineChars="0" w:firstLine="0"/>
      </w:pPr>
      <w:r>
        <w:rPr>
          <w:rFonts w:ascii="仿宋" w:hAnsi="仿宋"/>
          <w:noProof/>
          <w:szCs w:val="32"/>
        </w:rPr>
        <w:drawing>
          <wp:inline distT="0" distB="0" distL="0" distR="0" wp14:anchorId="64938A79" wp14:editId="0B34213F">
            <wp:extent cx="5274310" cy="1787222"/>
            <wp:effectExtent l="0" t="0" r="2540" b="381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rcRect r="32510" b="4144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72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C2" w:rsidRDefault="006E60C2" w:rsidP="0073508D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1FF43CC4" wp14:editId="77CBF9CD">
            <wp:extent cx="5274310" cy="2173161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713" w:rsidRDefault="00186713" w:rsidP="00186713">
      <w:pPr>
        <w:ind w:firstLineChars="0" w:firstLine="640"/>
      </w:pPr>
      <w:r>
        <w:t>（</w:t>
      </w:r>
      <w:r>
        <w:rPr>
          <w:rFonts w:hint="eastAsia"/>
        </w:rPr>
        <w:t>2</w:t>
      </w:r>
      <w:r>
        <w:t>）删除</w:t>
      </w:r>
    </w:p>
    <w:p w:rsidR="0073508D" w:rsidRDefault="0073508D" w:rsidP="0073508D">
      <w:pPr>
        <w:spacing w:line="240" w:lineRule="auto"/>
        <w:ind w:firstLineChars="0" w:firstLine="0"/>
      </w:pPr>
      <w:r>
        <w:rPr>
          <w:rFonts w:ascii="仿宋" w:hAnsi="仿宋"/>
          <w:noProof/>
          <w:szCs w:val="32"/>
        </w:rPr>
        <w:lastRenderedPageBreak/>
        <w:drawing>
          <wp:inline distT="0" distB="0" distL="0" distR="0" wp14:anchorId="3FAA83D0" wp14:editId="0B8F864D">
            <wp:extent cx="5274310" cy="1494427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2B6" w:rsidRDefault="00186713" w:rsidP="005E70EF">
      <w:pPr>
        <w:ind w:firstLine="640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t>校内工薪</w:t>
      </w:r>
      <w:r>
        <w:rPr>
          <w:rFonts w:ascii="仿宋" w:hAnsi="仿宋"/>
          <w:szCs w:val="32"/>
        </w:rPr>
        <w:t>删除：</w:t>
      </w:r>
      <w:r>
        <w:rPr>
          <w:rFonts w:ascii="仿宋" w:hAnsi="仿宋"/>
          <w:szCs w:val="32"/>
        </w:rPr>
        <w:t>“</w:t>
      </w:r>
      <w:r>
        <w:rPr>
          <w:rFonts w:ascii="仿宋" w:hAnsi="仿宋"/>
          <w:szCs w:val="32"/>
        </w:rPr>
        <w:t>其他工薪收入发放管理</w:t>
      </w:r>
      <w:r>
        <w:rPr>
          <w:rFonts w:ascii="仿宋" w:hAnsi="仿宋" w:hint="eastAsia"/>
          <w:szCs w:val="32"/>
        </w:rPr>
        <w:t>-</w:t>
      </w:r>
      <w:r>
        <w:rPr>
          <w:rFonts w:ascii="仿宋" w:hAnsi="仿宋" w:hint="eastAsia"/>
          <w:szCs w:val="32"/>
        </w:rPr>
        <w:t>单</w:t>
      </w:r>
      <w:r>
        <w:rPr>
          <w:rFonts w:ascii="仿宋" w:hAnsi="仿宋"/>
          <w:szCs w:val="32"/>
        </w:rPr>
        <w:t>”</w:t>
      </w:r>
      <w:r>
        <w:rPr>
          <w:rFonts w:ascii="仿宋" w:hAnsi="仿宋"/>
          <w:szCs w:val="32"/>
        </w:rPr>
        <w:t>，</w:t>
      </w:r>
      <w:r w:rsidR="006E42B6" w:rsidRPr="00B60A4B">
        <w:rPr>
          <w:rFonts w:ascii="仿宋" w:hAnsi="仿宋"/>
          <w:color w:val="FF0000"/>
          <w:szCs w:val="32"/>
        </w:rPr>
        <w:t>选择年、月</w:t>
      </w:r>
      <w:r w:rsidR="006E42B6">
        <w:rPr>
          <w:rFonts w:ascii="仿宋" w:hAnsi="仿宋"/>
          <w:szCs w:val="32"/>
        </w:rPr>
        <w:t>，</w:t>
      </w:r>
      <w:r>
        <w:rPr>
          <w:rFonts w:ascii="仿宋" w:hAnsi="仿宋"/>
          <w:szCs w:val="32"/>
        </w:rPr>
        <w:t>点击</w:t>
      </w:r>
      <w:r>
        <w:rPr>
          <w:rFonts w:ascii="仿宋" w:hAnsi="仿宋"/>
          <w:szCs w:val="32"/>
        </w:rPr>
        <w:t>“</w:t>
      </w:r>
      <w:r>
        <w:rPr>
          <w:rFonts w:ascii="仿宋" w:hAnsi="仿宋"/>
          <w:szCs w:val="32"/>
        </w:rPr>
        <w:t>更多操作</w:t>
      </w:r>
      <w:r>
        <w:rPr>
          <w:rFonts w:ascii="仿宋" w:hAnsi="仿宋"/>
          <w:szCs w:val="32"/>
        </w:rPr>
        <w:t>”</w:t>
      </w:r>
      <w:r>
        <w:rPr>
          <w:rFonts w:ascii="仿宋" w:hAnsi="仿宋"/>
          <w:szCs w:val="32"/>
        </w:rPr>
        <w:t>删除。</w:t>
      </w:r>
      <w:r w:rsidR="006E42B6">
        <w:rPr>
          <w:rFonts w:ascii="仿宋" w:hAnsi="仿宋"/>
          <w:szCs w:val="32"/>
        </w:rPr>
        <w:t>必须到对应年、月才能看到</w:t>
      </w:r>
      <w:r w:rsidR="006E42B6">
        <w:rPr>
          <w:rFonts w:ascii="仿宋" w:hAnsi="仿宋" w:hint="eastAsia"/>
          <w:szCs w:val="32"/>
        </w:rPr>
        <w:t>此</w:t>
      </w:r>
      <w:r w:rsidR="006E42B6">
        <w:rPr>
          <w:rFonts w:ascii="仿宋" w:hAnsi="仿宋"/>
          <w:szCs w:val="32"/>
        </w:rPr>
        <w:t>时间段内的</w:t>
      </w:r>
      <w:r>
        <w:rPr>
          <w:rFonts w:ascii="仿宋" w:hAnsi="仿宋" w:hint="eastAsia"/>
          <w:szCs w:val="32"/>
        </w:rPr>
        <w:t>未</w:t>
      </w:r>
      <w:r>
        <w:rPr>
          <w:rFonts w:ascii="仿宋" w:hAnsi="仿宋"/>
          <w:szCs w:val="32"/>
        </w:rPr>
        <w:t>制单的</w:t>
      </w:r>
      <w:r w:rsidR="006E42B6">
        <w:rPr>
          <w:rFonts w:ascii="仿宋" w:hAnsi="仿宋"/>
          <w:szCs w:val="32"/>
        </w:rPr>
        <w:t>报销单据，审核人、凭证号均有信息的单据为已制单报销的单据</w:t>
      </w:r>
      <w:r w:rsidR="006E42B6" w:rsidRPr="007F6B5F">
        <w:rPr>
          <w:rFonts w:ascii="仿宋" w:hAnsi="仿宋" w:hint="eastAsia"/>
          <w:color w:val="FF0000"/>
          <w:szCs w:val="32"/>
        </w:rPr>
        <w:t>不可删除</w:t>
      </w:r>
      <w:r w:rsidR="006E42B6">
        <w:rPr>
          <w:rFonts w:ascii="仿宋" w:hAnsi="仿宋" w:hint="eastAsia"/>
          <w:szCs w:val="32"/>
        </w:rPr>
        <w:t>。</w:t>
      </w:r>
    </w:p>
    <w:p w:rsidR="00186713" w:rsidRDefault="00186713" w:rsidP="005E70EF">
      <w:pPr>
        <w:ind w:firstLine="640"/>
        <w:rPr>
          <w:rFonts w:ascii="仿宋" w:hAnsi="仿宋"/>
          <w:color w:val="FF0000"/>
          <w:szCs w:val="32"/>
        </w:rPr>
      </w:pPr>
      <w:r>
        <w:rPr>
          <w:rFonts w:ascii="仿宋" w:hAnsi="仿宋"/>
          <w:szCs w:val="32"/>
        </w:rPr>
        <w:t>校外劳务</w:t>
      </w:r>
      <w:bookmarkStart w:id="0" w:name="_GoBack"/>
      <w:bookmarkEnd w:id="0"/>
      <w:r>
        <w:rPr>
          <w:rFonts w:ascii="仿宋" w:hAnsi="仿宋"/>
          <w:szCs w:val="32"/>
        </w:rPr>
        <w:t>删除：</w:t>
      </w:r>
      <w:r>
        <w:rPr>
          <w:rFonts w:ascii="仿宋" w:hAnsi="仿宋"/>
          <w:szCs w:val="32"/>
        </w:rPr>
        <w:t>“</w:t>
      </w:r>
      <w:r>
        <w:rPr>
          <w:rFonts w:ascii="仿宋" w:hAnsi="仿宋" w:hint="eastAsia"/>
          <w:szCs w:val="32"/>
        </w:rPr>
        <w:t>校外人员劳务申报发放管理</w:t>
      </w:r>
      <w:r>
        <w:rPr>
          <w:rFonts w:ascii="仿宋" w:hAnsi="仿宋" w:hint="eastAsia"/>
          <w:szCs w:val="32"/>
        </w:rPr>
        <w:t>-</w:t>
      </w:r>
      <w:r>
        <w:rPr>
          <w:rFonts w:ascii="仿宋" w:hAnsi="仿宋" w:hint="eastAsia"/>
          <w:szCs w:val="32"/>
        </w:rPr>
        <w:t>单</w:t>
      </w:r>
      <w:r>
        <w:rPr>
          <w:rFonts w:ascii="仿宋" w:hAnsi="仿宋"/>
          <w:szCs w:val="32"/>
        </w:rPr>
        <w:t>”</w:t>
      </w:r>
      <w:r>
        <w:rPr>
          <w:rFonts w:ascii="仿宋" w:hAnsi="仿宋"/>
          <w:szCs w:val="32"/>
        </w:rPr>
        <w:t>，</w:t>
      </w:r>
      <w:r>
        <w:rPr>
          <w:rFonts w:ascii="仿宋" w:hAnsi="仿宋"/>
          <w:color w:val="FF0000"/>
          <w:szCs w:val="32"/>
        </w:rPr>
        <w:t>选择年、月</w:t>
      </w:r>
      <w:r>
        <w:rPr>
          <w:rFonts w:ascii="仿宋" w:hAnsi="仿宋"/>
          <w:color w:val="FF0000"/>
          <w:szCs w:val="32"/>
        </w:rPr>
        <w:t>后删除。</w:t>
      </w:r>
    </w:p>
    <w:p w:rsidR="006F6BBD" w:rsidRPr="00186713" w:rsidRDefault="006F6BBD" w:rsidP="005E70EF">
      <w:pPr>
        <w:ind w:firstLine="640"/>
        <w:rPr>
          <w:rFonts w:ascii="仿宋" w:hAnsi="仿宋" w:hint="eastAsia"/>
          <w:szCs w:val="32"/>
        </w:rPr>
      </w:pPr>
      <w:r w:rsidRPr="006F6BBD">
        <w:rPr>
          <w:rFonts w:ascii="仿宋" w:hAnsi="仿宋"/>
          <w:szCs w:val="32"/>
        </w:rPr>
        <w:t>学生</w:t>
      </w:r>
      <w:r>
        <w:rPr>
          <w:rFonts w:ascii="仿宋" w:hAnsi="仿宋"/>
          <w:szCs w:val="32"/>
        </w:rPr>
        <w:t>劳务删除：</w:t>
      </w:r>
      <w:r>
        <w:rPr>
          <w:rFonts w:ascii="仿宋" w:hAnsi="仿宋"/>
          <w:szCs w:val="32"/>
        </w:rPr>
        <w:t>“</w:t>
      </w:r>
      <w:r w:rsidRPr="008909A1">
        <w:rPr>
          <w:rFonts w:ascii="仿宋" w:hAnsi="仿宋" w:hint="eastAsia"/>
          <w:szCs w:val="32"/>
        </w:rPr>
        <w:t>学生劳务发放管理</w:t>
      </w:r>
      <w:r w:rsidRPr="008909A1">
        <w:rPr>
          <w:rFonts w:ascii="仿宋" w:hAnsi="仿宋" w:hint="eastAsia"/>
          <w:szCs w:val="32"/>
        </w:rPr>
        <w:t>-</w:t>
      </w:r>
      <w:r w:rsidRPr="008909A1">
        <w:rPr>
          <w:rFonts w:ascii="仿宋" w:hAnsi="仿宋" w:hint="eastAsia"/>
          <w:szCs w:val="32"/>
        </w:rPr>
        <w:t>单</w:t>
      </w:r>
      <w:r>
        <w:rPr>
          <w:rFonts w:ascii="仿宋" w:hAnsi="仿宋"/>
          <w:szCs w:val="32"/>
        </w:rPr>
        <w:t>”</w:t>
      </w:r>
      <w:r>
        <w:rPr>
          <w:rFonts w:ascii="仿宋" w:hAnsi="仿宋"/>
          <w:szCs w:val="32"/>
        </w:rPr>
        <w:t>，</w:t>
      </w:r>
      <w:r w:rsidRPr="006F6BBD">
        <w:rPr>
          <w:rFonts w:ascii="仿宋" w:hAnsi="仿宋"/>
          <w:color w:val="FF0000"/>
          <w:szCs w:val="32"/>
        </w:rPr>
        <w:t xml:space="preserve"> </w:t>
      </w:r>
      <w:r>
        <w:rPr>
          <w:rFonts w:ascii="仿宋" w:hAnsi="仿宋"/>
          <w:color w:val="FF0000"/>
          <w:szCs w:val="32"/>
        </w:rPr>
        <w:t>选择年、月后删除。</w:t>
      </w:r>
    </w:p>
    <w:p w:rsidR="00D4098B" w:rsidRPr="00380B87" w:rsidRDefault="00D4098B" w:rsidP="00D4098B">
      <w:pPr>
        <w:ind w:firstLine="643"/>
        <w:rPr>
          <w:b/>
        </w:rPr>
      </w:pPr>
      <w:r w:rsidRPr="00380B87">
        <w:rPr>
          <w:b/>
        </w:rPr>
        <w:t>二</w:t>
      </w:r>
      <w:r w:rsidRPr="00380B87">
        <w:rPr>
          <w:rFonts w:hint="eastAsia"/>
          <w:b/>
        </w:rPr>
        <w:t xml:space="preserve"> 、</w:t>
      </w:r>
      <w:r w:rsidRPr="00380B87">
        <w:rPr>
          <w:b/>
        </w:rPr>
        <w:t>网上报销</w:t>
      </w:r>
    </w:p>
    <w:p w:rsidR="00D4098B" w:rsidRDefault="00D4098B" w:rsidP="00D4098B">
      <w:pPr>
        <w:pStyle w:val="a4"/>
        <w:numPr>
          <w:ilvl w:val="0"/>
          <w:numId w:val="1"/>
        </w:numPr>
        <w:ind w:firstLineChars="0"/>
      </w:pPr>
      <w:r w:rsidRPr="00D4098B">
        <w:rPr>
          <w:rFonts w:hint="eastAsia"/>
        </w:rPr>
        <w:t>智慧财务网上综合服务平台</w:t>
      </w:r>
      <w:r>
        <w:rPr>
          <w:rFonts w:hint="eastAsia"/>
        </w:rPr>
        <w:t>智能报销</w:t>
      </w:r>
      <w:r>
        <w:t>系统</w:t>
      </w:r>
    </w:p>
    <w:p w:rsidR="00FF2A97" w:rsidRDefault="00FD0207" w:rsidP="0067627F">
      <w:pPr>
        <w:ind w:firstLine="640"/>
        <w:rPr>
          <w:color w:val="FF0000"/>
        </w:rPr>
      </w:pPr>
      <w:r w:rsidRPr="00FD0207">
        <w:rPr>
          <w:color w:val="FF0000"/>
        </w:rPr>
        <w:t>注意：</w:t>
      </w:r>
      <w:r w:rsidR="00FF2A97" w:rsidRPr="00035F45">
        <w:t>此</w:t>
      </w:r>
      <w:r w:rsidR="00FF2A97" w:rsidRPr="00035F45">
        <w:rPr>
          <w:rFonts w:hint="eastAsia"/>
        </w:rPr>
        <w:t>平台可以查询使用</w:t>
      </w:r>
      <w:r w:rsidR="00FF2A97" w:rsidRPr="00035F45">
        <w:rPr>
          <w:rFonts w:hint="eastAsia"/>
          <w:color w:val="FF0000"/>
        </w:rPr>
        <w:t>本系统填</w:t>
      </w:r>
      <w:r w:rsidR="00035F45">
        <w:rPr>
          <w:rFonts w:hint="eastAsia"/>
          <w:color w:val="FF0000"/>
        </w:rPr>
        <w:t>报</w:t>
      </w:r>
      <w:r w:rsidR="00FF2A97" w:rsidRPr="00035F45">
        <w:rPr>
          <w:rFonts w:hint="eastAsia"/>
        </w:rPr>
        <w:t>的单据，但是无法查询到使用旧财务系统填报的单据。</w:t>
      </w:r>
    </w:p>
    <w:p w:rsidR="00D50CBD" w:rsidRPr="00D50CBD" w:rsidRDefault="00D50CBD" w:rsidP="0067627F">
      <w:pPr>
        <w:ind w:firstLine="640"/>
      </w:pPr>
      <w:r w:rsidRPr="00035F45">
        <w:rPr>
          <w:color w:val="FF0000"/>
        </w:rPr>
        <w:t>查询步骤：</w:t>
      </w:r>
      <w:r w:rsidR="00857A9C">
        <w:t>登录</w:t>
      </w:r>
      <w:r w:rsidR="00857A9C" w:rsidRPr="00D4098B">
        <w:rPr>
          <w:rFonts w:hint="eastAsia"/>
        </w:rPr>
        <w:t>智慧财务网上综合服务平台</w:t>
      </w:r>
      <w:r w:rsidR="00857A9C">
        <w:rPr>
          <w:rFonts w:hint="eastAsia"/>
        </w:rPr>
        <w:t>智能报销</w:t>
      </w:r>
      <w:r w:rsidR="00857A9C">
        <w:t>系统——智能报销——我的项目——查看详情，项目余额信息——查看详情</w:t>
      </w:r>
      <w:r w:rsidR="00857A9C">
        <w:rPr>
          <w:rFonts w:hint="eastAsia"/>
        </w:rPr>
        <w:t xml:space="preserve"> 。</w:t>
      </w:r>
    </w:p>
    <w:p w:rsidR="0082693A" w:rsidRDefault="0082693A" w:rsidP="00FD0207">
      <w:pPr>
        <w:spacing w:line="240" w:lineRule="auto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4E16E797" wp14:editId="640767B0">
            <wp:extent cx="5274310" cy="26041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236" w:rsidRDefault="000A2236" w:rsidP="0082693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0B50C73E" wp14:editId="012E00E1">
            <wp:extent cx="5274310" cy="17659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F45" w:rsidRDefault="00035F45" w:rsidP="0067627F">
      <w:pPr>
        <w:ind w:firstLine="640"/>
      </w:pPr>
      <w:r w:rsidRPr="00035F45">
        <w:rPr>
          <w:color w:val="FF0000"/>
        </w:rPr>
        <w:t>删除：</w:t>
      </w:r>
      <w:r>
        <w:t>填单人或者项目负责人可以选中后删除。</w:t>
      </w:r>
    </w:p>
    <w:p w:rsidR="00E34416" w:rsidRDefault="00F15946" w:rsidP="0082693A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67C0EC1E" wp14:editId="2453E186">
            <wp:extent cx="5274310" cy="37642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8B" w:rsidRDefault="00D4098B" w:rsidP="00D4098B">
      <w:pPr>
        <w:pStyle w:val="a4"/>
        <w:numPr>
          <w:ilvl w:val="0"/>
          <w:numId w:val="1"/>
        </w:numPr>
        <w:ind w:firstLineChars="0"/>
      </w:pPr>
      <w:r>
        <w:lastRenderedPageBreak/>
        <w:t>旧财务系统</w:t>
      </w:r>
    </w:p>
    <w:p w:rsidR="001E64F8" w:rsidRDefault="001E64F8" w:rsidP="0067627F">
      <w:pPr>
        <w:ind w:firstLine="640"/>
      </w:pPr>
      <w:r w:rsidRPr="001E64F8">
        <w:rPr>
          <w:rFonts w:hint="eastAsia"/>
          <w:color w:val="FF0000"/>
        </w:rPr>
        <w:t>注意：</w:t>
      </w:r>
      <w:r w:rsidRPr="005C35AC">
        <w:rPr>
          <w:rFonts w:hint="eastAsia"/>
        </w:rPr>
        <w:t>此平台可以查询使用</w:t>
      </w:r>
      <w:r w:rsidRPr="005C35AC">
        <w:rPr>
          <w:color w:val="FF0000"/>
        </w:rPr>
        <w:t>智慧财务网上综合服务平台智能报销系统</w:t>
      </w:r>
      <w:r w:rsidRPr="005C35AC">
        <w:rPr>
          <w:rFonts w:hint="eastAsia"/>
          <w:color w:val="FF0000"/>
        </w:rPr>
        <w:t>及旧系统</w:t>
      </w:r>
      <w:r w:rsidRPr="005C35AC">
        <w:rPr>
          <w:rFonts w:hint="eastAsia"/>
        </w:rPr>
        <w:t>填报的全部单据。</w:t>
      </w:r>
    </w:p>
    <w:p w:rsidR="00167B05" w:rsidRDefault="00167B05" w:rsidP="0067627F">
      <w:pPr>
        <w:ind w:firstLine="640"/>
        <w:rPr>
          <w:rFonts w:hint="eastAsia"/>
        </w:rPr>
      </w:pPr>
      <w:r>
        <w:rPr>
          <w:rFonts w:hint="eastAsia"/>
        </w:rPr>
        <w:t>1、</w:t>
      </w:r>
      <w:r>
        <w:t>登录：</w:t>
      </w:r>
    </w:p>
    <w:p w:rsidR="00167B05" w:rsidRPr="00167B05" w:rsidRDefault="00167B05" w:rsidP="00167B05">
      <w:pPr>
        <w:ind w:firstLine="640"/>
      </w:pPr>
      <w:r w:rsidRPr="00167B05">
        <w:t>登录“智慧财务网上综合服务平台</w:t>
      </w:r>
      <w:r w:rsidRPr="00167B05">
        <w:rPr>
          <w:rFonts w:hint="eastAsia"/>
        </w:rPr>
        <w:t xml:space="preserve"> </w:t>
      </w:r>
      <w:r w:rsidRPr="00167B05">
        <w:t>”，点击左侧“涉密项目报销”即可进入。</w:t>
      </w:r>
    </w:p>
    <w:p w:rsidR="00167B05" w:rsidRDefault="00167B05" w:rsidP="00167B05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1214C975" wp14:editId="42814254">
            <wp:extent cx="5274310" cy="470916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167B05" w:rsidRDefault="00167B05" w:rsidP="00167B05">
      <w:pPr>
        <w:spacing w:line="240" w:lineRule="auto"/>
        <w:ind w:firstLineChars="0" w:firstLine="0"/>
      </w:pPr>
      <w:r>
        <w:rPr>
          <w:noProof/>
        </w:rPr>
        <w:lastRenderedPageBreak/>
        <w:drawing>
          <wp:inline distT="0" distB="0" distL="0" distR="0" wp14:anchorId="73DA6C86" wp14:editId="1D8252FB">
            <wp:extent cx="5274310" cy="18732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05" w:rsidRPr="00167B05" w:rsidRDefault="00167B05" w:rsidP="00167B05">
      <w:pPr>
        <w:ind w:firstLine="640"/>
      </w:pPr>
      <w:r w:rsidRPr="00167B05">
        <w:rPr>
          <w:rFonts w:hint="eastAsia"/>
        </w:rPr>
        <w:t>2、查询</w:t>
      </w:r>
      <w:r>
        <w:rPr>
          <w:rFonts w:hint="eastAsia"/>
        </w:rPr>
        <w:t>及删除</w:t>
      </w:r>
    </w:p>
    <w:p w:rsidR="00167B05" w:rsidRPr="00167B05" w:rsidRDefault="00167B05" w:rsidP="00167B05">
      <w:pPr>
        <w:ind w:firstLine="643"/>
        <w:rPr>
          <w:b/>
        </w:rPr>
      </w:pPr>
      <w:r w:rsidRPr="00167B05">
        <w:rPr>
          <w:b/>
        </w:rPr>
        <w:t>方法</w:t>
      </w:r>
      <w:proofErr w:type="gramStart"/>
      <w:r w:rsidRPr="00167B05">
        <w:rPr>
          <w:b/>
        </w:rPr>
        <w:t>一</w:t>
      </w:r>
      <w:proofErr w:type="gramEnd"/>
      <w:r w:rsidRPr="00167B05">
        <w:rPr>
          <w:b/>
        </w:rPr>
        <w:t>：</w:t>
      </w:r>
    </w:p>
    <w:p w:rsidR="00167B05" w:rsidRPr="00167B05" w:rsidRDefault="00167B05" w:rsidP="00167B05">
      <w:pPr>
        <w:ind w:firstLine="640"/>
      </w:pPr>
      <w:r w:rsidRPr="00167B05">
        <w:t>点击“项目管理”，在项目页面的“已提交业务”中可以看到自己提交的业务，选中后“取消提交”，即会回到“待修改业务”，在“待修改业务”中可以删除。</w:t>
      </w:r>
    </w:p>
    <w:p w:rsidR="00167B05" w:rsidRDefault="00167B05" w:rsidP="00167B05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2BB63C3B" wp14:editId="09315D22">
            <wp:extent cx="5274310" cy="17405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05" w:rsidRDefault="00167B05" w:rsidP="00167B05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45CE8F95" wp14:editId="206723BE">
            <wp:extent cx="5274310" cy="9124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05" w:rsidRPr="00167B05" w:rsidRDefault="00167B05" w:rsidP="00167B05">
      <w:pPr>
        <w:ind w:firstLine="643"/>
        <w:rPr>
          <w:b/>
        </w:rPr>
      </w:pPr>
      <w:r w:rsidRPr="00167B05">
        <w:rPr>
          <w:b/>
        </w:rPr>
        <w:t>方法二：</w:t>
      </w:r>
    </w:p>
    <w:p w:rsidR="00167B05" w:rsidRPr="00167B05" w:rsidRDefault="00167B05" w:rsidP="00167B05">
      <w:pPr>
        <w:ind w:firstLine="640"/>
      </w:pPr>
      <w:r w:rsidRPr="00167B05">
        <w:t>项目已填单据查询：</w:t>
      </w:r>
    </w:p>
    <w:p w:rsidR="00167B05" w:rsidRPr="00167B05" w:rsidRDefault="00167B05" w:rsidP="00167B05">
      <w:pPr>
        <w:ind w:firstLine="640"/>
      </w:pPr>
      <w:r w:rsidRPr="00167B05">
        <w:t>在项目后的“报销记录”中可以查到所有人填写的报销单据，项目负责人可以批量删除，如无法删除使用方法</w:t>
      </w:r>
      <w:proofErr w:type="gramStart"/>
      <w:r w:rsidRPr="00167B05">
        <w:t>一</w:t>
      </w:r>
      <w:proofErr w:type="gramEnd"/>
      <w:r w:rsidRPr="00167B05">
        <w:t>删除。</w:t>
      </w:r>
    </w:p>
    <w:p w:rsidR="00167B05" w:rsidRDefault="00167B05" w:rsidP="00D2442B">
      <w:pPr>
        <w:spacing w:line="240" w:lineRule="auto"/>
        <w:ind w:firstLineChars="0" w:firstLine="0"/>
      </w:pPr>
      <w:r>
        <w:rPr>
          <w:noProof/>
        </w:rPr>
        <w:lastRenderedPageBreak/>
        <w:drawing>
          <wp:inline distT="0" distB="0" distL="0" distR="0" wp14:anchorId="2FD2F6FB" wp14:editId="4B59D58C">
            <wp:extent cx="5274310" cy="12446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05" w:rsidRDefault="00167B05" w:rsidP="00D2442B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506237F2" wp14:editId="630921D1">
            <wp:extent cx="5274310" cy="10490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05" w:rsidRPr="00167B05" w:rsidRDefault="001C6851" w:rsidP="0067627F">
      <w:pPr>
        <w:ind w:firstLine="640"/>
        <w:rPr>
          <w:rFonts w:hint="eastAsia"/>
        </w:rPr>
      </w:pPr>
      <w:r>
        <w:t>借款信息查询：</w:t>
      </w:r>
      <w:r w:rsidR="00167B05" w:rsidRPr="00D2442B">
        <w:t>可在</w:t>
      </w:r>
      <w:r>
        <w:t>旧财务系统</w:t>
      </w:r>
      <w:r w:rsidR="009E1093">
        <w:t>——项目管理——</w:t>
      </w:r>
      <w:r w:rsidR="00167B05" w:rsidRPr="00D2442B">
        <w:t>“</w:t>
      </w:r>
      <w:r w:rsidR="009E1093">
        <w:t>未还暂付款</w:t>
      </w:r>
      <w:r w:rsidR="00167B05" w:rsidRPr="00D2442B">
        <w:t>”</w:t>
      </w:r>
      <w:r w:rsidR="009E1093">
        <w:t>处查询</w:t>
      </w:r>
      <w:r w:rsidR="00167B05" w:rsidRPr="00D2442B">
        <w:t>。</w:t>
      </w:r>
    </w:p>
    <w:sectPr w:rsidR="00167B05" w:rsidRPr="00167B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CDD" w:rsidRDefault="00AD4CDD" w:rsidP="00017F1B">
      <w:pPr>
        <w:spacing w:line="240" w:lineRule="auto"/>
        <w:ind w:firstLine="640"/>
      </w:pPr>
      <w:r>
        <w:separator/>
      </w:r>
    </w:p>
  </w:endnote>
  <w:endnote w:type="continuationSeparator" w:id="0">
    <w:p w:rsidR="00AD4CDD" w:rsidRDefault="00AD4CDD" w:rsidP="00017F1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B" w:rsidRDefault="00017F1B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B" w:rsidRDefault="00017F1B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B" w:rsidRDefault="00017F1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CDD" w:rsidRDefault="00AD4CDD" w:rsidP="00017F1B">
      <w:pPr>
        <w:spacing w:line="240" w:lineRule="auto"/>
        <w:ind w:firstLine="640"/>
      </w:pPr>
      <w:r>
        <w:separator/>
      </w:r>
    </w:p>
  </w:footnote>
  <w:footnote w:type="continuationSeparator" w:id="0">
    <w:p w:rsidR="00AD4CDD" w:rsidRDefault="00AD4CDD" w:rsidP="00017F1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B" w:rsidRDefault="00017F1B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B" w:rsidRDefault="00017F1B" w:rsidP="00017F1B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B" w:rsidRDefault="00017F1B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C70F1"/>
    <w:multiLevelType w:val="hybridMultilevel"/>
    <w:tmpl w:val="15BE62AE"/>
    <w:lvl w:ilvl="0" w:tplc="C770CDA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9EB239A"/>
    <w:multiLevelType w:val="hybridMultilevel"/>
    <w:tmpl w:val="3766CECC"/>
    <w:lvl w:ilvl="0" w:tplc="230A89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1B1433FA">
      <w:start w:val="1"/>
      <w:numFmt w:val="decimal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3B"/>
    <w:rsid w:val="00017F1B"/>
    <w:rsid w:val="00035F45"/>
    <w:rsid w:val="00041B7D"/>
    <w:rsid w:val="000A2236"/>
    <w:rsid w:val="00127185"/>
    <w:rsid w:val="001360B2"/>
    <w:rsid w:val="00167B05"/>
    <w:rsid w:val="00186713"/>
    <w:rsid w:val="001C6851"/>
    <w:rsid w:val="001E64F8"/>
    <w:rsid w:val="00326C70"/>
    <w:rsid w:val="00380B87"/>
    <w:rsid w:val="00467158"/>
    <w:rsid w:val="004F1783"/>
    <w:rsid w:val="005C35AC"/>
    <w:rsid w:val="005E70EF"/>
    <w:rsid w:val="0067627F"/>
    <w:rsid w:val="006E42B6"/>
    <w:rsid w:val="006E60C2"/>
    <w:rsid w:val="006F6BBD"/>
    <w:rsid w:val="0073508D"/>
    <w:rsid w:val="0082693A"/>
    <w:rsid w:val="00857A9C"/>
    <w:rsid w:val="00964487"/>
    <w:rsid w:val="009E1093"/>
    <w:rsid w:val="00A404F3"/>
    <w:rsid w:val="00A42AF3"/>
    <w:rsid w:val="00A70B3B"/>
    <w:rsid w:val="00AD4CDD"/>
    <w:rsid w:val="00C508E5"/>
    <w:rsid w:val="00D2442B"/>
    <w:rsid w:val="00D4098B"/>
    <w:rsid w:val="00D50CBD"/>
    <w:rsid w:val="00E34416"/>
    <w:rsid w:val="00F15946"/>
    <w:rsid w:val="00F87653"/>
    <w:rsid w:val="00FD0207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C058AF-25EB-4A0F-BD4B-25DA6CA9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58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仿宋_GB2312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326C70"/>
    <w:pPr>
      <w:keepNext/>
      <w:keepLines/>
      <w:ind w:firstLineChars="0" w:firstLine="0"/>
      <w:jc w:val="left"/>
      <w:outlineLvl w:val="0"/>
    </w:pPr>
    <w:rPr>
      <w:rFonts w:asciiTheme="minorHAnsi" w:eastAsia="楷体_GB2312" w:hAnsiTheme="minorHAnsi"/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326C70"/>
    <w:pPr>
      <w:keepNext/>
      <w:keepLines/>
      <w:ind w:firstLineChars="0" w:firstLine="0"/>
      <w:jc w:val="left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326C70"/>
    <w:pPr>
      <w:spacing w:before="240" w:after="60" w:line="60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26C70"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326C70"/>
    <w:rPr>
      <w:rFonts w:eastAsia="楷体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326C70"/>
    <w:rPr>
      <w:rFonts w:ascii="仿宋_GB2312" w:eastAsia="仿宋_GB2312" w:hAnsi="仿宋_GB2312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D4098B"/>
    <w:pPr>
      <w:ind w:firstLine="420"/>
    </w:pPr>
  </w:style>
  <w:style w:type="paragraph" w:styleId="a5">
    <w:name w:val="header"/>
    <w:basedOn w:val="a"/>
    <w:link w:val="Char0"/>
    <w:uiPriority w:val="99"/>
    <w:unhideWhenUsed/>
    <w:rsid w:val="00017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17F1B"/>
    <w:rPr>
      <w:rFonts w:ascii="仿宋_GB2312" w:eastAsia="仿宋_GB2312" w:hAnsi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17F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17F1B"/>
    <w:rPr>
      <w:rFonts w:ascii="仿宋_GB2312" w:eastAsia="仿宋_GB2312" w:hAnsi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xiaobai</dc:creator>
  <cp:keywords/>
  <dc:description/>
  <cp:lastModifiedBy>xiaobai</cp:lastModifiedBy>
  <cp:revision>29</cp:revision>
  <dcterms:created xsi:type="dcterms:W3CDTF">2025-10-14T02:48:00Z</dcterms:created>
  <dcterms:modified xsi:type="dcterms:W3CDTF">2025-10-14T07:01:00Z</dcterms:modified>
</cp:coreProperties>
</file>